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123F" w14:textId="5141D41A" w:rsidR="008D3CF8" w:rsidRPr="00F4481C" w:rsidRDefault="008D3CF8" w:rsidP="00AD552B">
      <w:pPr>
        <w:pStyle w:val="NormalWeb"/>
        <w:tabs>
          <w:tab w:val="left" w:pos="12758"/>
        </w:tabs>
        <w:spacing w:before="0" w:beforeAutospacing="0" w:after="0" w:afterAutospacing="0"/>
        <w:ind w:right="-1" w:firstLine="5103"/>
      </w:pPr>
      <w:r w:rsidRPr="00F4481C">
        <w:t>PATVIRTINTA</w:t>
      </w:r>
    </w:p>
    <w:p w14:paraId="2775492E" w14:textId="77777777" w:rsidR="008D3CF8" w:rsidRPr="00F4481C" w:rsidRDefault="008D3CF8" w:rsidP="008D3CF8">
      <w:pPr>
        <w:pStyle w:val="NormalWeb"/>
        <w:tabs>
          <w:tab w:val="left" w:pos="12758"/>
        </w:tabs>
        <w:spacing w:before="0" w:beforeAutospacing="0" w:after="0" w:afterAutospacing="0"/>
        <w:ind w:right="-1" w:firstLine="5103"/>
      </w:pPr>
      <w:r w:rsidRPr="00F4481C">
        <w:t>Klaipėdos r. Ketvergių pagrindinės mokyklos</w:t>
      </w:r>
    </w:p>
    <w:p w14:paraId="39999BD7" w14:textId="4C525ACC" w:rsidR="008D3CF8" w:rsidRPr="00F4481C" w:rsidRDefault="008D3CF8" w:rsidP="008D3CF8">
      <w:pPr>
        <w:pStyle w:val="NormalWeb"/>
        <w:tabs>
          <w:tab w:val="left" w:pos="12758"/>
        </w:tabs>
        <w:spacing w:before="0" w:beforeAutospacing="0" w:after="0" w:afterAutospacing="0"/>
        <w:ind w:right="-1" w:firstLine="5103"/>
      </w:pPr>
      <w:r w:rsidRPr="00F4481C">
        <w:t>direktoriaus 202</w:t>
      </w:r>
      <w:r w:rsidR="00517D9A">
        <w:t>4</w:t>
      </w:r>
      <w:r w:rsidRPr="00F4481C">
        <w:t xml:space="preserve"> m. sausio</w:t>
      </w:r>
      <w:r w:rsidR="003A18FD" w:rsidRPr="00F4481C">
        <w:t xml:space="preserve"> 4</w:t>
      </w:r>
      <w:r w:rsidRPr="00F4481C">
        <w:t xml:space="preserve"> d. </w:t>
      </w:r>
    </w:p>
    <w:p w14:paraId="0FF5B6AF" w14:textId="12240EE3" w:rsidR="008D3CF8" w:rsidRPr="00F4481C" w:rsidRDefault="008D3CF8" w:rsidP="008D3CF8">
      <w:pPr>
        <w:pStyle w:val="NormalWeb"/>
        <w:tabs>
          <w:tab w:val="left" w:pos="12758"/>
        </w:tabs>
        <w:spacing w:before="0" w:beforeAutospacing="0" w:after="0" w:afterAutospacing="0"/>
        <w:ind w:right="-1" w:firstLine="5103"/>
      </w:pPr>
      <w:r w:rsidRPr="00F4481C">
        <w:t>įsakymu Nr. V1-</w:t>
      </w:r>
      <w:r w:rsidR="00A54E1F">
        <w:t>1</w:t>
      </w:r>
    </w:p>
    <w:p w14:paraId="33FFF3F2" w14:textId="77777777" w:rsidR="008D3CF8" w:rsidRPr="00F4481C" w:rsidRDefault="008D3CF8" w:rsidP="008853BD">
      <w:pPr>
        <w:spacing w:after="0" w:line="240" w:lineRule="auto"/>
        <w:jc w:val="center"/>
        <w:rPr>
          <w:rFonts w:ascii="Times New Roman" w:hAnsi="Times New Roman" w:cs="Times New Roman"/>
          <w:b/>
          <w:sz w:val="24"/>
          <w:szCs w:val="24"/>
        </w:rPr>
      </w:pPr>
    </w:p>
    <w:p w14:paraId="377CDE79" w14:textId="42BBA6EF" w:rsidR="00654432" w:rsidRPr="00F4481C" w:rsidRDefault="00A10EB5" w:rsidP="00FA151E">
      <w:pPr>
        <w:spacing w:after="0" w:line="240" w:lineRule="auto"/>
        <w:jc w:val="center"/>
        <w:rPr>
          <w:rFonts w:ascii="Times New Roman" w:hAnsi="Times New Roman" w:cs="Times New Roman"/>
          <w:b/>
          <w:sz w:val="24"/>
          <w:szCs w:val="24"/>
        </w:rPr>
      </w:pPr>
      <w:r w:rsidRPr="00F4481C">
        <w:rPr>
          <w:rFonts w:ascii="Times New Roman" w:hAnsi="Times New Roman" w:cs="Times New Roman"/>
          <w:b/>
          <w:sz w:val="24"/>
          <w:szCs w:val="24"/>
        </w:rPr>
        <w:t>KLAIPĖDOS R. KETVERGIŲ PAGRINDINĖS MOKYKLOS</w:t>
      </w:r>
    </w:p>
    <w:p w14:paraId="28BB435F" w14:textId="652E5C12" w:rsidR="00792C67" w:rsidRPr="00F4481C" w:rsidRDefault="00A10EB5" w:rsidP="00FA151E">
      <w:pPr>
        <w:spacing w:after="0" w:line="240" w:lineRule="auto"/>
        <w:jc w:val="center"/>
        <w:rPr>
          <w:rFonts w:ascii="Times New Roman" w:hAnsi="Times New Roman" w:cs="Times New Roman"/>
          <w:b/>
          <w:sz w:val="24"/>
          <w:szCs w:val="24"/>
        </w:rPr>
      </w:pPr>
      <w:r w:rsidRPr="00F4481C">
        <w:rPr>
          <w:rFonts w:ascii="Times New Roman" w:hAnsi="Times New Roman" w:cs="Times New Roman"/>
          <w:b/>
          <w:sz w:val="24"/>
          <w:szCs w:val="24"/>
        </w:rPr>
        <w:t>202</w:t>
      </w:r>
      <w:r w:rsidR="00271B9E">
        <w:rPr>
          <w:rFonts w:ascii="Times New Roman" w:hAnsi="Times New Roman" w:cs="Times New Roman"/>
          <w:b/>
          <w:sz w:val="24"/>
          <w:szCs w:val="24"/>
        </w:rPr>
        <w:t>4</w:t>
      </w:r>
      <w:r w:rsidRPr="00F4481C">
        <w:rPr>
          <w:rFonts w:ascii="Times New Roman" w:hAnsi="Times New Roman" w:cs="Times New Roman"/>
          <w:b/>
          <w:sz w:val="24"/>
          <w:szCs w:val="24"/>
        </w:rPr>
        <w:t xml:space="preserve"> M. VEIKLOS PLANAS</w:t>
      </w:r>
    </w:p>
    <w:p w14:paraId="3314584C" w14:textId="77777777" w:rsidR="00A10EB5" w:rsidRPr="00F4481C" w:rsidRDefault="00A10EB5" w:rsidP="00FA151E">
      <w:pPr>
        <w:spacing w:after="0" w:line="240" w:lineRule="auto"/>
        <w:rPr>
          <w:rFonts w:ascii="Times New Roman" w:hAnsi="Times New Roman" w:cs="Times New Roman"/>
          <w:sz w:val="24"/>
          <w:szCs w:val="24"/>
        </w:rPr>
      </w:pPr>
    </w:p>
    <w:p w14:paraId="52759F43" w14:textId="77777777" w:rsidR="00A10EB5" w:rsidRPr="00F4481C" w:rsidRDefault="00A10EB5" w:rsidP="00FA151E">
      <w:pPr>
        <w:spacing w:after="0" w:line="240" w:lineRule="auto"/>
        <w:jc w:val="center"/>
        <w:rPr>
          <w:rFonts w:ascii="Times New Roman" w:hAnsi="Times New Roman" w:cs="Times New Roman"/>
          <w:b/>
          <w:sz w:val="24"/>
          <w:szCs w:val="24"/>
        </w:rPr>
      </w:pPr>
      <w:r w:rsidRPr="00F4481C">
        <w:rPr>
          <w:rFonts w:ascii="Times New Roman" w:hAnsi="Times New Roman" w:cs="Times New Roman"/>
          <w:b/>
          <w:sz w:val="24"/>
          <w:szCs w:val="24"/>
        </w:rPr>
        <w:t>I SKYRIUS</w:t>
      </w:r>
    </w:p>
    <w:p w14:paraId="056BA562" w14:textId="71C158D5" w:rsidR="00A10EB5" w:rsidRPr="00F4481C" w:rsidRDefault="00A10EB5" w:rsidP="00FA151E">
      <w:pPr>
        <w:spacing w:after="0" w:line="240" w:lineRule="auto"/>
        <w:jc w:val="center"/>
        <w:rPr>
          <w:rFonts w:ascii="Times New Roman" w:hAnsi="Times New Roman" w:cs="Times New Roman"/>
          <w:b/>
          <w:sz w:val="24"/>
          <w:szCs w:val="24"/>
        </w:rPr>
      </w:pPr>
      <w:r w:rsidRPr="00F4481C">
        <w:rPr>
          <w:rFonts w:ascii="Times New Roman" w:hAnsi="Times New Roman" w:cs="Times New Roman"/>
          <w:b/>
          <w:sz w:val="24"/>
          <w:szCs w:val="24"/>
        </w:rPr>
        <w:t>BENDROSIOS NUOSTATOS</w:t>
      </w:r>
    </w:p>
    <w:p w14:paraId="2179C9A9" w14:textId="77777777" w:rsidR="00FA151E" w:rsidRPr="00F4481C" w:rsidRDefault="00FA151E" w:rsidP="00FA151E">
      <w:pPr>
        <w:spacing w:after="0" w:line="240" w:lineRule="auto"/>
        <w:jc w:val="center"/>
        <w:rPr>
          <w:rFonts w:ascii="Times New Roman" w:hAnsi="Times New Roman" w:cs="Times New Roman"/>
          <w:b/>
          <w:sz w:val="24"/>
          <w:szCs w:val="24"/>
        </w:rPr>
      </w:pPr>
    </w:p>
    <w:p w14:paraId="0DB4647D" w14:textId="7F41E894" w:rsidR="00A10EB5" w:rsidRPr="00F4481C" w:rsidRDefault="00A10EB5" w:rsidP="00254F23">
      <w:pPr>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1. Klaipėdos r. Ketvergių pagrindinės mokyklos</w:t>
      </w:r>
      <w:r w:rsidR="00FC2F33" w:rsidRPr="00F4481C">
        <w:rPr>
          <w:rFonts w:ascii="Times New Roman" w:hAnsi="Times New Roman" w:cs="Times New Roman"/>
          <w:sz w:val="24"/>
          <w:szCs w:val="24"/>
        </w:rPr>
        <w:t xml:space="preserve"> (toliau – Mokykla)</w:t>
      </w:r>
      <w:r w:rsidRPr="00F4481C">
        <w:rPr>
          <w:rFonts w:ascii="Times New Roman" w:hAnsi="Times New Roman" w:cs="Times New Roman"/>
          <w:sz w:val="24"/>
          <w:szCs w:val="24"/>
        </w:rPr>
        <w:t xml:space="preserve"> 202</w:t>
      </w:r>
      <w:r w:rsidR="00517D9A">
        <w:rPr>
          <w:rFonts w:ascii="Times New Roman" w:hAnsi="Times New Roman" w:cs="Times New Roman"/>
          <w:sz w:val="24"/>
          <w:szCs w:val="24"/>
        </w:rPr>
        <w:t>4</w:t>
      </w:r>
      <w:r w:rsidRPr="00F4481C">
        <w:rPr>
          <w:rFonts w:ascii="Times New Roman" w:hAnsi="Times New Roman" w:cs="Times New Roman"/>
          <w:sz w:val="24"/>
          <w:szCs w:val="24"/>
        </w:rPr>
        <w:t xml:space="preserve"> metų veiklos planas (toliau – planas), atsižvelgiant į strateginį mokyklos planą, švietimo būklę, bendruomenės poreikius, nustato metinius mokyklos tikslus bei uždavinius, apibrėžia prioritetus ir priemones uždaviniams vykdyti. </w:t>
      </w:r>
    </w:p>
    <w:p w14:paraId="5C7FD89D" w14:textId="77777777" w:rsidR="00A10EB5" w:rsidRPr="00F4481C" w:rsidRDefault="00A10EB5" w:rsidP="00254F23">
      <w:pPr>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2. Planas atitinka Lietuvos pažangos strategijos „Lietuva 2030“ nuostatas. Įgyvendinant valstybinę švietimo politiką siekiama teikti kokybiškas švietimo paslaugas, atitinkančias nuolat kintančios visuomenės reikmes, tenkinti mokinių ugdymosi poreikius, ugdyti kritiškai mąstančias, kūrybingas asmenybes, pasiruošusias gyventi žinių visuomenėje, laiduoti pradinio ir pagrindinio ugdymo išsilavinimo įsigijimą, per neformaliojo švietimo programas vykdyti neformalųjį švietimą, racionaliai, taupiai ir tikslingai naudoti švietimui skirtus išteklius.</w:t>
      </w:r>
    </w:p>
    <w:p w14:paraId="2FA5EAA2" w14:textId="49325D08" w:rsidR="0059501B" w:rsidRPr="00F4481C" w:rsidRDefault="00A10EB5" w:rsidP="00254F23">
      <w:pPr>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 xml:space="preserve">3. Planas parengtas atsižvelgus į </w:t>
      </w:r>
      <w:r w:rsidRPr="00AB28FC">
        <w:rPr>
          <w:rFonts w:ascii="Times New Roman" w:hAnsi="Times New Roman" w:cs="Times New Roman"/>
          <w:sz w:val="24"/>
          <w:szCs w:val="24"/>
        </w:rPr>
        <w:t xml:space="preserve">Klaipėdos rajono savivaldybės strateginį veiklos planą, </w:t>
      </w:r>
      <w:r w:rsidR="00FC2F33" w:rsidRPr="00AB28FC">
        <w:rPr>
          <w:rFonts w:ascii="Times New Roman" w:hAnsi="Times New Roman" w:cs="Times New Roman"/>
          <w:sz w:val="24"/>
          <w:szCs w:val="24"/>
        </w:rPr>
        <w:t>Ketvergių pagrindinės mokyklos</w:t>
      </w:r>
      <w:r w:rsidRPr="00AB28FC">
        <w:rPr>
          <w:rFonts w:ascii="Times New Roman" w:hAnsi="Times New Roman" w:cs="Times New Roman"/>
          <w:sz w:val="24"/>
          <w:szCs w:val="24"/>
        </w:rPr>
        <w:t xml:space="preserve"> 202</w:t>
      </w:r>
      <w:r w:rsidR="001F1F93" w:rsidRPr="00AB28FC">
        <w:rPr>
          <w:rFonts w:ascii="Times New Roman" w:hAnsi="Times New Roman" w:cs="Times New Roman"/>
          <w:sz w:val="24"/>
          <w:szCs w:val="24"/>
        </w:rPr>
        <w:t>3</w:t>
      </w:r>
      <w:r w:rsidRPr="00AB28FC">
        <w:rPr>
          <w:rFonts w:ascii="Times New Roman" w:hAnsi="Times New Roman" w:cs="Times New Roman"/>
          <w:sz w:val="24"/>
          <w:szCs w:val="24"/>
        </w:rPr>
        <w:t>–202</w:t>
      </w:r>
      <w:r w:rsidR="00B7410D" w:rsidRPr="00AB28FC">
        <w:rPr>
          <w:rFonts w:ascii="Times New Roman" w:hAnsi="Times New Roman" w:cs="Times New Roman"/>
          <w:sz w:val="24"/>
          <w:szCs w:val="24"/>
        </w:rPr>
        <w:t>5</w:t>
      </w:r>
      <w:r w:rsidRPr="00AB28FC">
        <w:rPr>
          <w:rFonts w:ascii="Times New Roman" w:hAnsi="Times New Roman" w:cs="Times New Roman"/>
          <w:sz w:val="24"/>
          <w:szCs w:val="24"/>
        </w:rPr>
        <w:t xml:space="preserve"> metų strateginį veiklos planą, patvirtintą </w:t>
      </w:r>
      <w:r w:rsidR="00FC2F33" w:rsidRPr="00AB28FC">
        <w:rPr>
          <w:rFonts w:ascii="Times New Roman" w:hAnsi="Times New Roman" w:cs="Times New Roman"/>
          <w:sz w:val="24"/>
          <w:szCs w:val="24"/>
        </w:rPr>
        <w:t>Mokyklos</w:t>
      </w:r>
      <w:r w:rsidRPr="00AB28FC">
        <w:rPr>
          <w:rFonts w:ascii="Times New Roman" w:hAnsi="Times New Roman" w:cs="Times New Roman"/>
          <w:sz w:val="24"/>
          <w:szCs w:val="24"/>
        </w:rPr>
        <w:t xml:space="preserve"> direktoriaus </w:t>
      </w:r>
      <w:r w:rsidR="00A8126C" w:rsidRPr="00AB28FC">
        <w:rPr>
          <w:rFonts w:ascii="Times New Roman" w:hAnsi="Times New Roman" w:cs="Times New Roman"/>
          <w:sz w:val="24"/>
          <w:szCs w:val="24"/>
        </w:rPr>
        <w:t>202</w:t>
      </w:r>
      <w:r w:rsidR="001F1F93" w:rsidRPr="00AB28FC">
        <w:rPr>
          <w:rFonts w:ascii="Times New Roman" w:hAnsi="Times New Roman" w:cs="Times New Roman"/>
          <w:sz w:val="24"/>
          <w:szCs w:val="24"/>
        </w:rPr>
        <w:t>3</w:t>
      </w:r>
      <w:r w:rsidR="00A8126C" w:rsidRPr="00AB28FC">
        <w:rPr>
          <w:rFonts w:ascii="Times New Roman" w:hAnsi="Times New Roman" w:cs="Times New Roman"/>
          <w:sz w:val="24"/>
          <w:szCs w:val="24"/>
        </w:rPr>
        <w:t xml:space="preserve"> m.</w:t>
      </w:r>
      <w:r w:rsidR="00AB28FC" w:rsidRPr="00AB28FC">
        <w:rPr>
          <w:rFonts w:ascii="Times New Roman" w:hAnsi="Times New Roman" w:cs="Times New Roman"/>
          <w:sz w:val="24"/>
          <w:szCs w:val="24"/>
        </w:rPr>
        <w:t xml:space="preserve"> sausio 27</w:t>
      </w:r>
      <w:r w:rsidR="00A8126C" w:rsidRPr="00AB28FC">
        <w:rPr>
          <w:rFonts w:ascii="Times New Roman" w:hAnsi="Times New Roman" w:cs="Times New Roman"/>
          <w:sz w:val="24"/>
          <w:szCs w:val="24"/>
        </w:rPr>
        <w:t xml:space="preserve"> d. įsakymu Nr. V1-</w:t>
      </w:r>
      <w:r w:rsidR="00AB28FC" w:rsidRPr="00AB28FC">
        <w:rPr>
          <w:rFonts w:ascii="Times New Roman" w:hAnsi="Times New Roman" w:cs="Times New Roman"/>
          <w:sz w:val="24"/>
          <w:szCs w:val="24"/>
        </w:rPr>
        <w:t>20</w:t>
      </w:r>
      <w:r w:rsidRPr="00AB28FC">
        <w:rPr>
          <w:rFonts w:ascii="Times New Roman" w:hAnsi="Times New Roman" w:cs="Times New Roman"/>
          <w:sz w:val="24"/>
          <w:szCs w:val="24"/>
        </w:rPr>
        <w:t xml:space="preserve"> ir 202</w:t>
      </w:r>
      <w:r w:rsidR="00517D9A">
        <w:rPr>
          <w:rFonts w:ascii="Times New Roman" w:hAnsi="Times New Roman" w:cs="Times New Roman"/>
          <w:sz w:val="24"/>
          <w:szCs w:val="24"/>
        </w:rPr>
        <w:t>3</w:t>
      </w:r>
      <w:r w:rsidRPr="00AB28FC">
        <w:rPr>
          <w:rFonts w:ascii="Times New Roman" w:hAnsi="Times New Roman" w:cs="Times New Roman"/>
          <w:sz w:val="24"/>
          <w:szCs w:val="24"/>
        </w:rPr>
        <w:t>–202</w:t>
      </w:r>
      <w:r w:rsidR="00517D9A">
        <w:rPr>
          <w:rFonts w:ascii="Times New Roman" w:hAnsi="Times New Roman" w:cs="Times New Roman"/>
          <w:sz w:val="24"/>
          <w:szCs w:val="24"/>
        </w:rPr>
        <w:t>4</w:t>
      </w:r>
      <w:r w:rsidRPr="00AB28FC">
        <w:rPr>
          <w:rFonts w:ascii="Times New Roman" w:hAnsi="Times New Roman" w:cs="Times New Roman"/>
          <w:sz w:val="24"/>
          <w:szCs w:val="24"/>
        </w:rPr>
        <w:t xml:space="preserve"> mokslo metų </w:t>
      </w:r>
      <w:r w:rsidR="0059501B" w:rsidRPr="00AB28FC">
        <w:rPr>
          <w:rFonts w:ascii="Times New Roman" w:hAnsi="Times New Roman" w:cs="Times New Roman"/>
          <w:sz w:val="24"/>
          <w:szCs w:val="24"/>
        </w:rPr>
        <w:t>Mokyklos</w:t>
      </w:r>
      <w:r w:rsidRPr="00AB28FC">
        <w:rPr>
          <w:rFonts w:ascii="Times New Roman" w:hAnsi="Times New Roman" w:cs="Times New Roman"/>
          <w:sz w:val="24"/>
          <w:szCs w:val="24"/>
        </w:rPr>
        <w:t xml:space="preserve"> ugdymo planą, patvirtintą </w:t>
      </w:r>
      <w:r w:rsidR="0059501B" w:rsidRPr="00AB28FC">
        <w:rPr>
          <w:rFonts w:ascii="Times New Roman" w:hAnsi="Times New Roman" w:cs="Times New Roman"/>
          <w:sz w:val="24"/>
          <w:szCs w:val="24"/>
        </w:rPr>
        <w:t>Mokyklos</w:t>
      </w:r>
      <w:r w:rsidRPr="00AB28FC">
        <w:rPr>
          <w:rFonts w:ascii="Times New Roman" w:hAnsi="Times New Roman" w:cs="Times New Roman"/>
          <w:sz w:val="24"/>
          <w:szCs w:val="24"/>
        </w:rPr>
        <w:t xml:space="preserve"> direktoriaus </w:t>
      </w:r>
      <w:r w:rsidR="0059501B" w:rsidRPr="00AB28FC">
        <w:rPr>
          <w:rFonts w:ascii="Times New Roman" w:hAnsi="Times New Roman" w:cs="Times New Roman"/>
          <w:sz w:val="24"/>
          <w:szCs w:val="24"/>
        </w:rPr>
        <w:t>202</w:t>
      </w:r>
      <w:r w:rsidR="00517D9A">
        <w:rPr>
          <w:rFonts w:ascii="Times New Roman" w:hAnsi="Times New Roman" w:cs="Times New Roman"/>
          <w:sz w:val="24"/>
          <w:szCs w:val="24"/>
        </w:rPr>
        <w:t>3</w:t>
      </w:r>
      <w:r w:rsidR="0059501B" w:rsidRPr="00AB28FC">
        <w:rPr>
          <w:rFonts w:ascii="Times New Roman" w:hAnsi="Times New Roman" w:cs="Times New Roman"/>
          <w:sz w:val="24"/>
          <w:szCs w:val="24"/>
        </w:rPr>
        <w:t xml:space="preserve"> m. rugpjūčio </w:t>
      </w:r>
      <w:r w:rsidR="0059501B" w:rsidRPr="00F4481C">
        <w:rPr>
          <w:rFonts w:ascii="Times New Roman" w:hAnsi="Times New Roman" w:cs="Times New Roman"/>
          <w:sz w:val="24"/>
          <w:szCs w:val="24"/>
        </w:rPr>
        <w:t>31 d. įsakymu Nr. V1-1</w:t>
      </w:r>
      <w:r w:rsidR="00517D9A">
        <w:rPr>
          <w:rFonts w:ascii="Times New Roman" w:hAnsi="Times New Roman" w:cs="Times New Roman"/>
          <w:sz w:val="24"/>
          <w:szCs w:val="24"/>
        </w:rPr>
        <w:t>46</w:t>
      </w:r>
      <w:r w:rsidRPr="00F4481C">
        <w:rPr>
          <w:rFonts w:ascii="Times New Roman" w:hAnsi="Times New Roman" w:cs="Times New Roman"/>
          <w:sz w:val="24"/>
          <w:szCs w:val="24"/>
        </w:rPr>
        <w:t>, vidaus įsivertinimo rezultatus bei mokytojų metodinių grupių posėdžių nutarimus ir siūlymus.</w:t>
      </w:r>
    </w:p>
    <w:p w14:paraId="0B271C66" w14:textId="1D4B76EB" w:rsidR="001F57B0" w:rsidRPr="00F4481C" w:rsidRDefault="00A10EB5" w:rsidP="00254F23">
      <w:pPr>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 xml:space="preserve">4. Planą įgyvendins </w:t>
      </w:r>
      <w:r w:rsidR="001F57B0" w:rsidRPr="00F4481C">
        <w:rPr>
          <w:rFonts w:ascii="Times New Roman" w:hAnsi="Times New Roman" w:cs="Times New Roman"/>
          <w:sz w:val="24"/>
          <w:szCs w:val="24"/>
        </w:rPr>
        <w:t>Mokyklos</w:t>
      </w:r>
      <w:r w:rsidRPr="00F4481C">
        <w:rPr>
          <w:rFonts w:ascii="Times New Roman" w:hAnsi="Times New Roman" w:cs="Times New Roman"/>
          <w:sz w:val="24"/>
          <w:szCs w:val="24"/>
        </w:rPr>
        <w:t xml:space="preserve"> administracija, pedagogai ir kiti pedagoginiame procese dalyvaujantys specialistai, </w:t>
      </w:r>
      <w:r w:rsidR="001F57B0" w:rsidRPr="00F4481C">
        <w:rPr>
          <w:rFonts w:ascii="Times New Roman" w:hAnsi="Times New Roman" w:cs="Times New Roman"/>
          <w:sz w:val="24"/>
          <w:szCs w:val="24"/>
        </w:rPr>
        <w:t>Mokykloje</w:t>
      </w:r>
      <w:r w:rsidRPr="00F4481C">
        <w:rPr>
          <w:rFonts w:ascii="Times New Roman" w:hAnsi="Times New Roman" w:cs="Times New Roman"/>
          <w:sz w:val="24"/>
          <w:szCs w:val="24"/>
        </w:rPr>
        <w:t xml:space="preserve"> dirbantys nepedagoginiai darbuotojai, ugdytiniai ir jų tėvai. </w:t>
      </w:r>
    </w:p>
    <w:p w14:paraId="76793CD5" w14:textId="77777777" w:rsidR="00A10EB5" w:rsidRPr="00F4481C" w:rsidRDefault="00A10EB5" w:rsidP="00254F23">
      <w:pPr>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5. Programoje vartojami sutrumpinimai: nacionalinis mokinių pasiekimų patikrinimas – NMPP, informacinės komunikacinės technologijos – IKT, ugdymo planas – UP, neformalusis švietimas – NŠ.</w:t>
      </w:r>
    </w:p>
    <w:p w14:paraId="13E50F2B" w14:textId="77777777" w:rsidR="00AE2CE8" w:rsidRPr="00F4481C" w:rsidRDefault="00AE2CE8" w:rsidP="00AE2CE8">
      <w:pPr>
        <w:spacing w:after="0" w:line="240" w:lineRule="auto"/>
        <w:jc w:val="center"/>
        <w:rPr>
          <w:rFonts w:ascii="Times New Roman" w:hAnsi="Times New Roman" w:cs="Times New Roman"/>
          <w:b/>
          <w:sz w:val="24"/>
          <w:szCs w:val="24"/>
        </w:rPr>
      </w:pPr>
    </w:p>
    <w:p w14:paraId="53442841" w14:textId="77777777" w:rsidR="00FA151E" w:rsidRPr="00F4481C" w:rsidRDefault="00540C99" w:rsidP="00AE2CE8">
      <w:pPr>
        <w:spacing w:after="0" w:line="240" w:lineRule="auto"/>
        <w:jc w:val="center"/>
        <w:rPr>
          <w:rFonts w:ascii="Times New Roman" w:hAnsi="Times New Roman" w:cs="Times New Roman"/>
          <w:b/>
          <w:sz w:val="24"/>
          <w:szCs w:val="24"/>
        </w:rPr>
      </w:pPr>
      <w:r w:rsidRPr="00F4481C">
        <w:rPr>
          <w:rFonts w:ascii="Times New Roman" w:hAnsi="Times New Roman" w:cs="Times New Roman"/>
          <w:b/>
          <w:sz w:val="24"/>
          <w:szCs w:val="24"/>
        </w:rPr>
        <w:t xml:space="preserve">II SKYRIUS </w:t>
      </w:r>
    </w:p>
    <w:p w14:paraId="1E9472EC" w14:textId="09EFE580" w:rsidR="00E42846" w:rsidRPr="00F4481C" w:rsidRDefault="00540C99" w:rsidP="00AE2CE8">
      <w:pPr>
        <w:spacing w:after="0" w:line="240" w:lineRule="auto"/>
        <w:jc w:val="center"/>
        <w:rPr>
          <w:rFonts w:ascii="Times New Roman" w:hAnsi="Times New Roman" w:cs="Times New Roman"/>
          <w:b/>
          <w:sz w:val="24"/>
          <w:szCs w:val="24"/>
        </w:rPr>
      </w:pPr>
      <w:r w:rsidRPr="00F4481C">
        <w:rPr>
          <w:rFonts w:ascii="Times New Roman" w:hAnsi="Times New Roman" w:cs="Times New Roman"/>
          <w:b/>
          <w:sz w:val="24"/>
          <w:szCs w:val="24"/>
        </w:rPr>
        <w:t>VIZIJA</w:t>
      </w:r>
      <w:r w:rsidR="00E42846" w:rsidRPr="00F4481C">
        <w:rPr>
          <w:rFonts w:ascii="Times New Roman" w:hAnsi="Times New Roman" w:cs="Times New Roman"/>
          <w:b/>
          <w:sz w:val="24"/>
          <w:szCs w:val="24"/>
        </w:rPr>
        <w:t>, MISIJA</w:t>
      </w:r>
    </w:p>
    <w:p w14:paraId="241FB808" w14:textId="40098540" w:rsidR="00540C99" w:rsidRPr="00F4481C" w:rsidRDefault="00540C99" w:rsidP="00AE2CE8">
      <w:pPr>
        <w:spacing w:after="0" w:line="240" w:lineRule="auto"/>
        <w:jc w:val="center"/>
        <w:rPr>
          <w:rFonts w:ascii="Times New Roman" w:hAnsi="Times New Roman" w:cs="Times New Roman"/>
          <w:sz w:val="24"/>
          <w:szCs w:val="24"/>
        </w:rPr>
      </w:pPr>
    </w:p>
    <w:p w14:paraId="0A59EEAF" w14:textId="77777777" w:rsidR="00D64A58" w:rsidRPr="00F4481C" w:rsidRDefault="00E42846" w:rsidP="00254F23">
      <w:pPr>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 xml:space="preserve">Vizija </w:t>
      </w:r>
      <w:r w:rsidR="00EC7E37" w:rsidRPr="00F4481C">
        <w:rPr>
          <w:rFonts w:ascii="Times New Roman" w:hAnsi="Times New Roman" w:cs="Times New Roman"/>
          <w:sz w:val="24"/>
          <w:szCs w:val="24"/>
        </w:rPr>
        <w:t>–</w:t>
      </w:r>
      <w:r w:rsidRPr="00F4481C">
        <w:rPr>
          <w:rFonts w:ascii="Times New Roman" w:hAnsi="Times New Roman" w:cs="Times New Roman"/>
          <w:sz w:val="24"/>
          <w:szCs w:val="24"/>
        </w:rPr>
        <w:t xml:space="preserve"> </w:t>
      </w:r>
      <w:r w:rsidR="00D64A58" w:rsidRPr="00F4481C">
        <w:rPr>
          <w:rFonts w:ascii="Times New Roman" w:hAnsi="Times New Roman" w:cs="Times New Roman"/>
          <w:sz w:val="24"/>
          <w:szCs w:val="24"/>
        </w:rPr>
        <w:t>Moderni, siekianti pažangos mokykla, kurioje saugu ir gera mokytis, dirbti ir kurti.</w:t>
      </w:r>
    </w:p>
    <w:p w14:paraId="0DE4410D" w14:textId="77777777" w:rsidR="00D64A58" w:rsidRPr="00F4481C" w:rsidRDefault="00E42846" w:rsidP="00D64A58">
      <w:pPr>
        <w:pStyle w:val="NoSpacing"/>
        <w:ind w:firstLine="851"/>
        <w:jc w:val="both"/>
        <w:rPr>
          <w:sz w:val="24"/>
          <w:szCs w:val="24"/>
        </w:rPr>
      </w:pPr>
      <w:r w:rsidRPr="00F4481C">
        <w:rPr>
          <w:sz w:val="24"/>
          <w:szCs w:val="24"/>
        </w:rPr>
        <w:t xml:space="preserve">Misija </w:t>
      </w:r>
      <w:r w:rsidR="00446303" w:rsidRPr="00F4481C">
        <w:rPr>
          <w:sz w:val="24"/>
          <w:szCs w:val="24"/>
        </w:rPr>
        <w:t>–</w:t>
      </w:r>
      <w:r w:rsidRPr="00F4481C">
        <w:rPr>
          <w:sz w:val="24"/>
          <w:szCs w:val="24"/>
        </w:rPr>
        <w:t xml:space="preserve"> </w:t>
      </w:r>
      <w:r w:rsidR="00D64A58" w:rsidRPr="00F4481C">
        <w:rPr>
          <w:sz w:val="24"/>
          <w:szCs w:val="24"/>
        </w:rPr>
        <w:t>Kiekvienas vaikas išgirstas, suprastas ir skatinamas siekti aukščiausio jam įmanomo rezultato.</w:t>
      </w:r>
    </w:p>
    <w:p w14:paraId="104FE210" w14:textId="490CDF6D" w:rsidR="00AE2CE8" w:rsidRPr="00F4481C" w:rsidRDefault="00AE2CE8" w:rsidP="00D64A58">
      <w:pPr>
        <w:spacing w:after="0" w:line="240" w:lineRule="auto"/>
        <w:ind w:firstLine="851"/>
        <w:jc w:val="both"/>
        <w:rPr>
          <w:rFonts w:ascii="Times New Roman" w:hAnsi="Times New Roman" w:cs="Times New Roman"/>
          <w:b/>
          <w:sz w:val="24"/>
          <w:szCs w:val="24"/>
        </w:rPr>
      </w:pPr>
    </w:p>
    <w:p w14:paraId="58ED7E1C" w14:textId="77777777" w:rsidR="00FA151E" w:rsidRPr="00F4481C" w:rsidRDefault="000B5FED" w:rsidP="00FA151E">
      <w:pPr>
        <w:spacing w:after="0" w:line="240" w:lineRule="auto"/>
        <w:jc w:val="center"/>
        <w:rPr>
          <w:rFonts w:ascii="Times New Roman" w:hAnsi="Times New Roman" w:cs="Times New Roman"/>
          <w:b/>
          <w:sz w:val="24"/>
          <w:szCs w:val="24"/>
        </w:rPr>
      </w:pPr>
      <w:r w:rsidRPr="00F4481C">
        <w:rPr>
          <w:rFonts w:ascii="Times New Roman" w:hAnsi="Times New Roman" w:cs="Times New Roman"/>
          <w:b/>
          <w:sz w:val="24"/>
          <w:szCs w:val="24"/>
        </w:rPr>
        <w:t>I</w:t>
      </w:r>
      <w:r w:rsidR="00E42846" w:rsidRPr="00F4481C">
        <w:rPr>
          <w:rFonts w:ascii="Times New Roman" w:hAnsi="Times New Roman" w:cs="Times New Roman"/>
          <w:b/>
          <w:sz w:val="24"/>
          <w:szCs w:val="24"/>
        </w:rPr>
        <w:t>II</w:t>
      </w:r>
      <w:r w:rsidRPr="00F4481C">
        <w:rPr>
          <w:rFonts w:ascii="Times New Roman" w:hAnsi="Times New Roman" w:cs="Times New Roman"/>
          <w:b/>
          <w:sz w:val="24"/>
          <w:szCs w:val="24"/>
        </w:rPr>
        <w:t xml:space="preserve"> SKYRIUS </w:t>
      </w:r>
    </w:p>
    <w:p w14:paraId="7F240551" w14:textId="0FBB6C80" w:rsidR="000B5FED" w:rsidRPr="00F4481C" w:rsidRDefault="00FA3163" w:rsidP="00FA151E">
      <w:pPr>
        <w:spacing w:after="0" w:line="240" w:lineRule="auto"/>
        <w:jc w:val="center"/>
        <w:rPr>
          <w:rFonts w:ascii="Times New Roman" w:hAnsi="Times New Roman" w:cs="Times New Roman"/>
          <w:b/>
          <w:sz w:val="24"/>
          <w:szCs w:val="24"/>
        </w:rPr>
      </w:pPr>
      <w:r w:rsidRPr="00F4481C">
        <w:rPr>
          <w:rFonts w:ascii="Times New Roman" w:hAnsi="Times New Roman" w:cs="Times New Roman"/>
          <w:b/>
          <w:sz w:val="24"/>
          <w:szCs w:val="24"/>
        </w:rPr>
        <w:t>202</w:t>
      </w:r>
      <w:r w:rsidR="00517D9A">
        <w:rPr>
          <w:rFonts w:ascii="Times New Roman" w:hAnsi="Times New Roman" w:cs="Times New Roman"/>
          <w:b/>
          <w:sz w:val="24"/>
          <w:szCs w:val="24"/>
        </w:rPr>
        <w:t>3</w:t>
      </w:r>
      <w:r w:rsidR="000B5FED" w:rsidRPr="00F4481C">
        <w:rPr>
          <w:rFonts w:ascii="Times New Roman" w:hAnsi="Times New Roman" w:cs="Times New Roman"/>
          <w:b/>
          <w:sz w:val="24"/>
          <w:szCs w:val="24"/>
        </w:rPr>
        <w:t xml:space="preserve"> METŲ VEIKLOS PLANO ĮGYVENDINIMO ANALIZĖ</w:t>
      </w:r>
    </w:p>
    <w:p w14:paraId="6A3CD523" w14:textId="77777777" w:rsidR="00FA151E" w:rsidRPr="00F4481C" w:rsidRDefault="00FA151E" w:rsidP="00FA151E">
      <w:pPr>
        <w:spacing w:after="0" w:line="240" w:lineRule="auto"/>
        <w:jc w:val="center"/>
        <w:rPr>
          <w:rFonts w:ascii="Times New Roman" w:hAnsi="Times New Roman" w:cs="Times New Roman"/>
          <w:b/>
          <w:sz w:val="24"/>
          <w:szCs w:val="24"/>
        </w:rPr>
      </w:pPr>
    </w:p>
    <w:p w14:paraId="5D3880BA" w14:textId="1DDDB66C" w:rsidR="00F5358E" w:rsidRDefault="00367E46" w:rsidP="00F5358E">
      <w:pPr>
        <w:tabs>
          <w:tab w:val="left" w:pos="1248"/>
          <w:tab w:val="left" w:pos="4758"/>
        </w:tabs>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Vykdant </w:t>
      </w:r>
      <w:r w:rsidR="00AE5207" w:rsidRPr="00F4481C">
        <w:rPr>
          <w:rFonts w:ascii="Times New Roman" w:hAnsi="Times New Roman" w:cs="Times New Roman"/>
          <w:sz w:val="24"/>
          <w:szCs w:val="24"/>
        </w:rPr>
        <w:t>202</w:t>
      </w:r>
      <w:r w:rsidR="00517D9A">
        <w:rPr>
          <w:rFonts w:ascii="Times New Roman" w:hAnsi="Times New Roman" w:cs="Times New Roman"/>
          <w:sz w:val="24"/>
          <w:szCs w:val="24"/>
        </w:rPr>
        <w:t>3</w:t>
      </w:r>
      <w:r w:rsidR="00FA3163" w:rsidRPr="00F4481C">
        <w:rPr>
          <w:rFonts w:ascii="Times New Roman" w:hAnsi="Times New Roman" w:cs="Times New Roman"/>
          <w:sz w:val="24"/>
          <w:szCs w:val="24"/>
        </w:rPr>
        <w:t xml:space="preserve"> </w:t>
      </w:r>
      <w:r w:rsidR="00AE5207" w:rsidRPr="00F4481C">
        <w:rPr>
          <w:rFonts w:ascii="Times New Roman" w:hAnsi="Times New Roman" w:cs="Times New Roman"/>
          <w:sz w:val="24"/>
          <w:szCs w:val="24"/>
        </w:rPr>
        <w:t>m.</w:t>
      </w:r>
      <w:r w:rsidR="00FA3163" w:rsidRPr="00F4481C">
        <w:rPr>
          <w:rFonts w:ascii="Times New Roman" w:hAnsi="Times New Roman" w:cs="Times New Roman"/>
          <w:sz w:val="24"/>
          <w:szCs w:val="24"/>
        </w:rPr>
        <w:t xml:space="preserve"> </w:t>
      </w:r>
      <w:r w:rsidR="00AE5207" w:rsidRPr="00F4481C">
        <w:rPr>
          <w:rFonts w:ascii="Times New Roman" w:hAnsi="Times New Roman" w:cs="Times New Roman"/>
          <w:sz w:val="24"/>
          <w:szCs w:val="24"/>
        </w:rPr>
        <w:t>veiklos planą</w:t>
      </w:r>
      <w:r w:rsidR="00AE5207" w:rsidRPr="00517D9A">
        <w:rPr>
          <w:rFonts w:ascii="Times New Roman" w:hAnsi="Times New Roman" w:cs="Times New Roman"/>
          <w:i/>
          <w:sz w:val="24"/>
          <w:szCs w:val="24"/>
        </w:rPr>
        <w:t xml:space="preserve">, </w:t>
      </w:r>
      <w:r w:rsidR="00F5358E">
        <w:rPr>
          <w:rFonts w:ascii="Times New Roman" w:hAnsi="Times New Roman" w:cs="Times New Roman"/>
          <w:sz w:val="24"/>
          <w:szCs w:val="24"/>
        </w:rPr>
        <w:t>buvo išsikelti šie tikslai</w:t>
      </w:r>
      <w:r w:rsidR="00EC5A06">
        <w:rPr>
          <w:rFonts w:ascii="Times New Roman" w:hAnsi="Times New Roman" w:cs="Times New Roman"/>
          <w:sz w:val="24"/>
          <w:szCs w:val="24"/>
        </w:rPr>
        <w:t xml:space="preserve"> ir uždaviniai</w:t>
      </w:r>
      <w:r w:rsidR="00EC5A06">
        <w:rPr>
          <w:rFonts w:ascii="Times New Roman" w:hAnsi="Times New Roman" w:cs="Times New Roman"/>
          <w:b/>
          <w:sz w:val="24"/>
          <w:szCs w:val="24"/>
        </w:rPr>
        <w:t>:</w:t>
      </w:r>
    </w:p>
    <w:p w14:paraId="2A36DCB4" w14:textId="77777777" w:rsidR="00EC5A06" w:rsidRPr="00F4481C" w:rsidRDefault="00EC5A06" w:rsidP="00EC5A06">
      <w:pPr>
        <w:tabs>
          <w:tab w:val="left" w:pos="1248"/>
          <w:tab w:val="left" w:pos="4758"/>
        </w:tabs>
        <w:spacing w:after="0" w:line="240" w:lineRule="auto"/>
        <w:ind w:firstLine="851"/>
        <w:jc w:val="both"/>
        <w:rPr>
          <w:rFonts w:ascii="Times New Roman" w:hAnsi="Times New Roman" w:cs="Times New Roman"/>
          <w:b/>
          <w:sz w:val="24"/>
          <w:szCs w:val="24"/>
        </w:rPr>
      </w:pPr>
      <w:r w:rsidRPr="00F4481C">
        <w:rPr>
          <w:rFonts w:ascii="Times New Roman" w:hAnsi="Times New Roman" w:cs="Times New Roman"/>
          <w:b/>
          <w:sz w:val="24"/>
          <w:szCs w:val="24"/>
        </w:rPr>
        <w:t>1. Pedagogų profesinis augimas įgyvendinant šiuolaikinį ugdymo/mokymo turinį ir gerinant mokinių mokymo(</w:t>
      </w:r>
      <w:proofErr w:type="spellStart"/>
      <w:r w:rsidRPr="00F4481C">
        <w:rPr>
          <w:rFonts w:ascii="Times New Roman" w:hAnsi="Times New Roman" w:cs="Times New Roman"/>
          <w:b/>
          <w:sz w:val="24"/>
          <w:szCs w:val="24"/>
        </w:rPr>
        <w:t>si</w:t>
      </w:r>
      <w:proofErr w:type="spellEnd"/>
      <w:r w:rsidRPr="00F4481C">
        <w:rPr>
          <w:rFonts w:ascii="Times New Roman" w:hAnsi="Times New Roman" w:cs="Times New Roman"/>
          <w:b/>
          <w:sz w:val="24"/>
          <w:szCs w:val="24"/>
        </w:rPr>
        <w:t>) rezultatus.</w:t>
      </w:r>
    </w:p>
    <w:p w14:paraId="15BDC1EE" w14:textId="77777777" w:rsidR="00EC5A06" w:rsidRPr="00F4481C" w:rsidRDefault="00EC5A06" w:rsidP="00EC5A06">
      <w:pPr>
        <w:tabs>
          <w:tab w:val="left" w:pos="1248"/>
          <w:tab w:val="left" w:pos="4758"/>
        </w:tabs>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Uždaviniai:</w:t>
      </w:r>
    </w:p>
    <w:p w14:paraId="2BC58774" w14:textId="77777777" w:rsidR="00EC5A06" w:rsidRPr="00F4481C" w:rsidRDefault="00EC5A06" w:rsidP="00EC5A06">
      <w:pPr>
        <w:tabs>
          <w:tab w:val="left" w:pos="1248"/>
          <w:tab w:val="left" w:pos="4758"/>
        </w:tabs>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1.1. Užtikrinti kokybišką ugdymo proceso organizavimą, orientuotą į mokinių pasiekimų gerinimą.</w:t>
      </w:r>
    </w:p>
    <w:p w14:paraId="53EA2543" w14:textId="77777777" w:rsidR="00EC5A06" w:rsidRPr="00F4481C" w:rsidRDefault="00EC5A06" w:rsidP="00EC5A06">
      <w:pPr>
        <w:tabs>
          <w:tab w:val="left" w:pos="1248"/>
          <w:tab w:val="left" w:pos="4758"/>
        </w:tabs>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1.2. Gerinti ugdymo sąlygas ir aplinką.</w:t>
      </w:r>
    </w:p>
    <w:p w14:paraId="58A4570D" w14:textId="77777777" w:rsidR="00EC5A06" w:rsidRPr="00F4481C" w:rsidRDefault="00EC5A06" w:rsidP="00EC5A06">
      <w:pPr>
        <w:tabs>
          <w:tab w:val="left" w:pos="1248"/>
          <w:tab w:val="left" w:pos="4758"/>
        </w:tabs>
        <w:spacing w:after="0" w:line="240" w:lineRule="auto"/>
        <w:ind w:firstLine="851"/>
        <w:jc w:val="both"/>
        <w:rPr>
          <w:rFonts w:ascii="Times New Roman" w:hAnsi="Times New Roman" w:cs="Times New Roman"/>
          <w:b/>
          <w:sz w:val="24"/>
          <w:szCs w:val="24"/>
        </w:rPr>
      </w:pPr>
      <w:r w:rsidRPr="00F4481C">
        <w:rPr>
          <w:rFonts w:ascii="Times New Roman" w:hAnsi="Times New Roman" w:cs="Times New Roman"/>
          <w:b/>
          <w:sz w:val="24"/>
          <w:szCs w:val="24"/>
        </w:rPr>
        <w:t xml:space="preserve">2. Įtraukiojo ugdymo principų diegimas mokykloje. </w:t>
      </w:r>
    </w:p>
    <w:p w14:paraId="33AC7427" w14:textId="77777777" w:rsidR="00EC5A06" w:rsidRPr="00F4481C" w:rsidRDefault="00EC5A06" w:rsidP="00EC5A06">
      <w:pPr>
        <w:tabs>
          <w:tab w:val="left" w:pos="1248"/>
          <w:tab w:val="left" w:pos="4758"/>
        </w:tabs>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Uždaviniai:</w:t>
      </w:r>
    </w:p>
    <w:p w14:paraId="79F0BB41" w14:textId="77777777" w:rsidR="00EC5A06" w:rsidRPr="00F4481C" w:rsidRDefault="00EC5A06" w:rsidP="00EC5A06">
      <w:pPr>
        <w:tabs>
          <w:tab w:val="left" w:pos="1248"/>
          <w:tab w:val="left" w:pos="4758"/>
        </w:tabs>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2.1. Užtikrinti kokybišką ugdymosi įvairovę skirtingų poreikių mokiniams.</w:t>
      </w:r>
    </w:p>
    <w:p w14:paraId="234CAA92" w14:textId="77777777" w:rsidR="00EC5A06" w:rsidRPr="00590B16" w:rsidRDefault="00EC5A06" w:rsidP="00590B16">
      <w:pPr>
        <w:tabs>
          <w:tab w:val="left" w:pos="1248"/>
          <w:tab w:val="left" w:pos="4758"/>
        </w:tabs>
        <w:spacing w:after="0" w:line="240" w:lineRule="auto"/>
        <w:ind w:firstLine="851"/>
        <w:jc w:val="both"/>
        <w:rPr>
          <w:rFonts w:ascii="Times New Roman" w:hAnsi="Times New Roman" w:cs="Times New Roman"/>
          <w:b/>
          <w:sz w:val="24"/>
          <w:szCs w:val="24"/>
        </w:rPr>
      </w:pPr>
      <w:r w:rsidRPr="00590B16">
        <w:rPr>
          <w:rFonts w:ascii="Times New Roman" w:hAnsi="Times New Roman" w:cs="Times New Roman"/>
          <w:b/>
          <w:sz w:val="24"/>
          <w:szCs w:val="24"/>
        </w:rPr>
        <w:lastRenderedPageBreak/>
        <w:t>3. Mokyklų vadovų ir mokytojų lyderystės ugdymas sėkmingam pokyčių įgyvendinimui.</w:t>
      </w:r>
    </w:p>
    <w:p w14:paraId="4F38638D" w14:textId="77777777" w:rsidR="00EC5A06" w:rsidRPr="00590B16" w:rsidRDefault="00EC5A06" w:rsidP="00590B16">
      <w:pPr>
        <w:tabs>
          <w:tab w:val="left" w:pos="1248"/>
          <w:tab w:val="left" w:pos="4758"/>
        </w:tabs>
        <w:spacing w:after="0" w:line="240" w:lineRule="auto"/>
        <w:ind w:firstLine="851"/>
        <w:jc w:val="both"/>
        <w:rPr>
          <w:rFonts w:ascii="Times New Roman" w:hAnsi="Times New Roman" w:cs="Times New Roman"/>
          <w:sz w:val="24"/>
          <w:szCs w:val="24"/>
        </w:rPr>
      </w:pPr>
      <w:r w:rsidRPr="00590B16">
        <w:rPr>
          <w:rFonts w:ascii="Times New Roman" w:hAnsi="Times New Roman" w:cs="Times New Roman"/>
          <w:sz w:val="24"/>
          <w:szCs w:val="24"/>
        </w:rPr>
        <w:t>Uždaviniai:</w:t>
      </w:r>
    </w:p>
    <w:p w14:paraId="4150011F" w14:textId="77777777" w:rsidR="00EC5A06" w:rsidRPr="00590B16" w:rsidRDefault="00EC5A06" w:rsidP="00590B16">
      <w:pPr>
        <w:spacing w:after="0" w:line="240" w:lineRule="auto"/>
        <w:ind w:firstLine="851"/>
        <w:jc w:val="both"/>
        <w:rPr>
          <w:rFonts w:ascii="Times New Roman" w:eastAsia="MS Mincho" w:hAnsi="Times New Roman" w:cs="Times New Roman"/>
          <w:sz w:val="24"/>
          <w:szCs w:val="24"/>
          <w:lang w:eastAsia="ja-JP"/>
        </w:rPr>
      </w:pPr>
      <w:r w:rsidRPr="00590B16">
        <w:rPr>
          <w:rFonts w:ascii="Times New Roman" w:hAnsi="Times New Roman" w:cs="Times New Roman"/>
          <w:sz w:val="24"/>
          <w:szCs w:val="24"/>
        </w:rPr>
        <w:t xml:space="preserve">3.1. </w:t>
      </w:r>
      <w:r w:rsidRPr="00590B16">
        <w:rPr>
          <w:rFonts w:ascii="Times New Roman" w:eastAsia="MS Mincho" w:hAnsi="Times New Roman" w:cs="Times New Roman"/>
          <w:sz w:val="24"/>
          <w:szCs w:val="24"/>
          <w:lang w:eastAsia="ja-JP"/>
        </w:rPr>
        <w:t>Pagerinti mokyklos mikroklimatą, stiprinti bendradarbiavimą, didinant kiekvieno bendruomenės nario pasidalintąją lyderystę.</w:t>
      </w:r>
    </w:p>
    <w:p w14:paraId="6341DBB2" w14:textId="01F97BF1" w:rsidR="00F94CD0" w:rsidRPr="00590B16" w:rsidRDefault="00EC5A06" w:rsidP="00590B16">
      <w:pPr>
        <w:tabs>
          <w:tab w:val="left" w:pos="1248"/>
          <w:tab w:val="left" w:pos="4758"/>
        </w:tabs>
        <w:spacing w:after="0" w:line="240" w:lineRule="auto"/>
        <w:ind w:firstLine="851"/>
        <w:jc w:val="both"/>
        <w:rPr>
          <w:rFonts w:ascii="Times New Roman" w:eastAsia="Times New Roman" w:hAnsi="Times New Roman" w:cs="Times New Roman"/>
          <w:sz w:val="24"/>
          <w:szCs w:val="24"/>
        </w:rPr>
      </w:pPr>
      <w:r w:rsidRPr="00590B16">
        <w:rPr>
          <w:rFonts w:ascii="Times New Roman" w:eastAsia="Times New Roman" w:hAnsi="Times New Roman" w:cs="Times New Roman"/>
          <w:sz w:val="24"/>
          <w:szCs w:val="24"/>
        </w:rPr>
        <w:t>Pirmam uždaviniui įgyvendinti numatytos</w:t>
      </w:r>
      <w:r w:rsidR="0011125D" w:rsidRPr="00590B16">
        <w:rPr>
          <w:rFonts w:ascii="Times New Roman" w:eastAsia="Times New Roman" w:hAnsi="Times New Roman" w:cs="Times New Roman"/>
          <w:sz w:val="24"/>
          <w:szCs w:val="24"/>
        </w:rPr>
        <w:t xml:space="preserve"> šios priemonės: </w:t>
      </w:r>
      <w:r w:rsidR="001C46A1">
        <w:rPr>
          <w:rFonts w:ascii="Times New Roman" w:eastAsia="Times New Roman" w:hAnsi="Times New Roman" w:cs="Times New Roman"/>
          <w:sz w:val="24"/>
          <w:szCs w:val="24"/>
        </w:rPr>
        <w:t>d</w:t>
      </w:r>
      <w:bookmarkStart w:id="0" w:name="_GoBack"/>
      <w:bookmarkEnd w:id="0"/>
      <w:r w:rsidR="0011125D" w:rsidRPr="00590B16">
        <w:rPr>
          <w:rFonts w:ascii="Times New Roman" w:eastAsia="Times New Roman" w:hAnsi="Times New Roman" w:cs="Times New Roman"/>
          <w:sz w:val="24"/>
          <w:szCs w:val="24"/>
        </w:rPr>
        <w:t xml:space="preserve">arbuotojų kvalifikacijos tobulinimas ruošiantis </w:t>
      </w:r>
      <w:proofErr w:type="spellStart"/>
      <w:r w:rsidR="0011125D" w:rsidRPr="00590B16">
        <w:rPr>
          <w:rFonts w:ascii="Times New Roman" w:eastAsia="Times New Roman" w:hAnsi="Times New Roman" w:cs="Times New Roman"/>
          <w:sz w:val="24"/>
          <w:szCs w:val="24"/>
        </w:rPr>
        <w:t>įtraukčiai</w:t>
      </w:r>
      <w:proofErr w:type="spellEnd"/>
      <w:r w:rsidR="0011125D" w:rsidRPr="00590B16">
        <w:rPr>
          <w:rFonts w:ascii="Times New Roman" w:eastAsia="Times New Roman" w:hAnsi="Times New Roman" w:cs="Times New Roman"/>
          <w:sz w:val="24"/>
          <w:szCs w:val="24"/>
        </w:rPr>
        <w:t xml:space="preserve"> ir atnaujinto ugdymo turinio įgyvendinimui. Mokyklos </w:t>
      </w:r>
      <w:r w:rsidR="0011125D" w:rsidRPr="00590B16">
        <w:rPr>
          <w:rFonts w:ascii="Times New Roman" w:hAnsi="Times New Roman" w:cs="Times New Roman"/>
          <w:sz w:val="24"/>
          <w:szCs w:val="24"/>
        </w:rPr>
        <w:t>pedagogai kvalifikaciją tobulino atsižvelgdami į tikslus, prioritetus, kvalifikacijos tobulinimo programą.</w:t>
      </w:r>
      <w:r w:rsidR="004165A3" w:rsidRPr="00590B16">
        <w:rPr>
          <w:rFonts w:ascii="Times New Roman" w:hAnsi="Times New Roman" w:cs="Times New Roman"/>
          <w:sz w:val="24"/>
          <w:szCs w:val="24"/>
        </w:rPr>
        <w:t xml:space="preserve"> 36 proc. mokytojų dalyvauja</w:t>
      </w:r>
      <w:r w:rsidR="004165A3" w:rsidRPr="00590B16">
        <w:rPr>
          <w:rFonts w:ascii="Times New Roman" w:eastAsia="Times New Roman" w:hAnsi="Times New Roman" w:cs="Times New Roman"/>
          <w:sz w:val="24"/>
          <w:szCs w:val="24"/>
        </w:rPr>
        <w:t xml:space="preserve"> TŪM programoje pagal Klaipėdos rajono savivaldybės švietimo pažangos plano kompetencijų stiprinimo ir ugdymo veiklas.</w:t>
      </w:r>
    </w:p>
    <w:p w14:paraId="2CF96DB2" w14:textId="11A3EE04" w:rsidR="00A45ED0" w:rsidRPr="00590B16" w:rsidRDefault="004165A3" w:rsidP="00590B16">
      <w:pPr>
        <w:tabs>
          <w:tab w:val="left" w:pos="1248"/>
          <w:tab w:val="left" w:pos="4758"/>
        </w:tabs>
        <w:spacing w:after="0" w:line="240" w:lineRule="auto"/>
        <w:ind w:firstLine="851"/>
        <w:jc w:val="both"/>
        <w:rPr>
          <w:rFonts w:ascii="Times New Roman" w:hAnsi="Times New Roman" w:cs="Times New Roman"/>
          <w:sz w:val="24"/>
          <w:szCs w:val="24"/>
        </w:rPr>
      </w:pPr>
      <w:r w:rsidRPr="00590B16">
        <w:rPr>
          <w:rFonts w:ascii="Times New Roman" w:eastAsia="Times New Roman" w:hAnsi="Times New Roman" w:cs="Times New Roman"/>
          <w:sz w:val="24"/>
          <w:szCs w:val="24"/>
        </w:rPr>
        <w:t xml:space="preserve"> Sistemingai </w:t>
      </w:r>
      <w:r w:rsidR="00A45ED0" w:rsidRPr="00590B16">
        <w:rPr>
          <w:rFonts w:ascii="Times New Roman" w:hAnsi="Times New Roman" w:cs="Times New Roman"/>
          <w:sz w:val="24"/>
          <w:szCs w:val="24"/>
          <w:shd w:val="clear" w:color="auto" w:fill="FFFFFF"/>
        </w:rPr>
        <w:t>v</w:t>
      </w:r>
      <w:r w:rsidRPr="00590B16">
        <w:rPr>
          <w:rFonts w:ascii="Times New Roman" w:hAnsi="Times New Roman" w:cs="Times New Roman"/>
          <w:sz w:val="24"/>
          <w:szCs w:val="24"/>
          <w:shd w:val="clear" w:color="auto" w:fill="FFFFFF"/>
        </w:rPr>
        <w:t xml:space="preserve">ykdomas mokinio asmeninės pažangos stebėsenos fiksavimas bei jo kontrolė. </w:t>
      </w:r>
      <w:r w:rsidR="00A45ED0" w:rsidRPr="00590B16">
        <w:rPr>
          <w:rFonts w:ascii="Times New Roman" w:hAnsi="Times New Roman" w:cs="Times New Roman"/>
          <w:sz w:val="24"/>
          <w:szCs w:val="24"/>
          <w:shd w:val="clear" w:color="auto" w:fill="FFFFFF"/>
        </w:rPr>
        <w:t>Klas</w:t>
      </w:r>
      <w:r w:rsidR="00250B23" w:rsidRPr="00590B16">
        <w:rPr>
          <w:rFonts w:ascii="Times New Roman" w:hAnsi="Times New Roman" w:cs="Times New Roman"/>
          <w:sz w:val="24"/>
          <w:szCs w:val="24"/>
          <w:shd w:val="clear" w:color="auto" w:fill="FFFFFF"/>
        </w:rPr>
        <w:t>ių</w:t>
      </w:r>
      <w:r w:rsidR="00A45ED0" w:rsidRPr="00590B16">
        <w:rPr>
          <w:rFonts w:ascii="Times New Roman" w:hAnsi="Times New Roman" w:cs="Times New Roman"/>
          <w:sz w:val="24"/>
          <w:szCs w:val="24"/>
          <w:shd w:val="clear" w:color="auto" w:fill="FFFFFF"/>
        </w:rPr>
        <w:t xml:space="preserve"> vadovai s</w:t>
      </w:r>
      <w:r w:rsidRPr="00590B16">
        <w:rPr>
          <w:rFonts w:ascii="Times New Roman" w:hAnsi="Times New Roman" w:cs="Times New Roman"/>
          <w:sz w:val="24"/>
          <w:szCs w:val="24"/>
          <w:shd w:val="clear" w:color="auto" w:fill="FFFFFF"/>
        </w:rPr>
        <w:t>avalaiki</w:t>
      </w:r>
      <w:r w:rsidR="00A45ED0" w:rsidRPr="00590B16">
        <w:rPr>
          <w:rFonts w:ascii="Times New Roman" w:hAnsi="Times New Roman" w:cs="Times New Roman"/>
          <w:sz w:val="24"/>
          <w:szCs w:val="24"/>
          <w:shd w:val="clear" w:color="auto" w:fill="FFFFFF"/>
        </w:rPr>
        <w:t>ai</w:t>
      </w:r>
      <w:r w:rsidRPr="00590B16">
        <w:rPr>
          <w:rFonts w:ascii="Times New Roman" w:hAnsi="Times New Roman" w:cs="Times New Roman"/>
          <w:sz w:val="24"/>
          <w:szCs w:val="24"/>
          <w:shd w:val="clear" w:color="auto" w:fill="FFFFFF"/>
        </w:rPr>
        <w:t xml:space="preserve"> ir tikslinga</w:t>
      </w:r>
      <w:r w:rsidR="00A45ED0" w:rsidRPr="00590B16">
        <w:rPr>
          <w:rFonts w:ascii="Times New Roman" w:hAnsi="Times New Roman" w:cs="Times New Roman"/>
          <w:sz w:val="24"/>
          <w:szCs w:val="24"/>
          <w:shd w:val="clear" w:color="auto" w:fill="FFFFFF"/>
        </w:rPr>
        <w:t>i</w:t>
      </w:r>
      <w:r w:rsidRPr="00590B16">
        <w:rPr>
          <w:rFonts w:ascii="Times New Roman" w:hAnsi="Times New Roman" w:cs="Times New Roman"/>
          <w:sz w:val="24"/>
          <w:szCs w:val="24"/>
          <w:shd w:val="clear" w:color="auto" w:fill="FFFFFF"/>
        </w:rPr>
        <w:t xml:space="preserve"> </w:t>
      </w:r>
      <w:r w:rsidR="00A45ED0" w:rsidRPr="00590B16">
        <w:rPr>
          <w:rFonts w:ascii="Times New Roman" w:hAnsi="Times New Roman" w:cs="Times New Roman"/>
          <w:sz w:val="24"/>
          <w:szCs w:val="24"/>
          <w:shd w:val="clear" w:color="auto" w:fill="FFFFFF"/>
        </w:rPr>
        <w:t xml:space="preserve">informuoja </w:t>
      </w:r>
      <w:r w:rsidRPr="00590B16">
        <w:rPr>
          <w:rFonts w:ascii="Times New Roman" w:hAnsi="Times New Roman" w:cs="Times New Roman"/>
          <w:sz w:val="24"/>
          <w:szCs w:val="24"/>
          <w:shd w:val="clear" w:color="auto" w:fill="FFFFFF"/>
        </w:rPr>
        <w:t>mokinių tėv</w:t>
      </w:r>
      <w:r w:rsidR="00250B23" w:rsidRPr="00590B16">
        <w:rPr>
          <w:rFonts w:ascii="Times New Roman" w:hAnsi="Times New Roman" w:cs="Times New Roman"/>
          <w:sz w:val="24"/>
          <w:szCs w:val="24"/>
          <w:shd w:val="clear" w:color="auto" w:fill="FFFFFF"/>
        </w:rPr>
        <w:t>us</w:t>
      </w:r>
      <w:r w:rsidRPr="00590B16">
        <w:rPr>
          <w:rFonts w:ascii="Times New Roman" w:hAnsi="Times New Roman" w:cs="Times New Roman"/>
          <w:sz w:val="24"/>
          <w:szCs w:val="24"/>
          <w:shd w:val="clear" w:color="auto" w:fill="FFFFFF"/>
        </w:rPr>
        <w:t xml:space="preserve"> apie jų vaikų pasiekimus, mokymosi sunkumus, elgesio problemas. </w:t>
      </w:r>
      <w:r w:rsidR="00A45ED0" w:rsidRPr="00590B16">
        <w:rPr>
          <w:rFonts w:ascii="Times New Roman" w:hAnsi="Times New Roman" w:cs="Times New Roman"/>
          <w:sz w:val="24"/>
          <w:szCs w:val="24"/>
        </w:rPr>
        <w:t>Klasių vadovai ir dalykų mokytojai kartą per mėnesį analizavo mokymosi rezultatus, apie mokymosi sunkumus patiriančių mokinių problemas informavo tėvus (globėjus, rūpintojus). Jeigu tokie mokiniai nelankė konsultacijų dalykų mokytojai apie tai informavo klasės vadovą, mokinio tėvus</w:t>
      </w:r>
      <w:r w:rsidR="00250B23" w:rsidRPr="00590B16">
        <w:rPr>
          <w:rFonts w:ascii="Times New Roman" w:hAnsi="Times New Roman" w:cs="Times New Roman"/>
          <w:sz w:val="24"/>
          <w:szCs w:val="24"/>
        </w:rPr>
        <w:t>.</w:t>
      </w:r>
    </w:p>
    <w:p w14:paraId="4EDD8791" w14:textId="0E89C5A0" w:rsidR="00EC5A06" w:rsidRPr="00590B16" w:rsidRDefault="004165A3" w:rsidP="00DC2F19">
      <w:pPr>
        <w:spacing w:after="0" w:line="240" w:lineRule="auto"/>
        <w:ind w:firstLine="851"/>
        <w:jc w:val="both"/>
        <w:rPr>
          <w:rFonts w:ascii="Times New Roman" w:hAnsi="Times New Roman" w:cs="Times New Roman"/>
          <w:sz w:val="24"/>
          <w:szCs w:val="24"/>
          <w:shd w:val="clear" w:color="auto" w:fill="FFFFFF"/>
        </w:rPr>
      </w:pPr>
      <w:r w:rsidRPr="00590B16">
        <w:rPr>
          <w:rFonts w:ascii="Times New Roman" w:hAnsi="Times New Roman" w:cs="Times New Roman"/>
          <w:sz w:val="24"/>
          <w:szCs w:val="24"/>
          <w:shd w:val="clear" w:color="auto" w:fill="FFFFFF"/>
        </w:rPr>
        <w:t xml:space="preserve">Vykdoma pagalbos mokiniui veikla „Mokinys-mokiniui“. </w:t>
      </w:r>
      <w:r w:rsidR="0047666F" w:rsidRPr="00590B16">
        <w:rPr>
          <w:rFonts w:ascii="Times New Roman" w:hAnsi="Times New Roman" w:cs="Times New Roman"/>
          <w:sz w:val="24"/>
          <w:szCs w:val="24"/>
          <w:shd w:val="clear" w:color="auto" w:fill="FFFFFF"/>
        </w:rPr>
        <w:t xml:space="preserve">Vyresniųjų klasių mokiniai padeda pradinių klasių mokiniams namų </w:t>
      </w:r>
      <w:r w:rsidR="00487D02" w:rsidRPr="00590B16">
        <w:rPr>
          <w:rFonts w:ascii="Times New Roman" w:hAnsi="Times New Roman" w:cs="Times New Roman"/>
          <w:sz w:val="24"/>
          <w:szCs w:val="24"/>
          <w:shd w:val="clear" w:color="auto" w:fill="FFFFFF"/>
        </w:rPr>
        <w:t xml:space="preserve">darbų </w:t>
      </w:r>
      <w:r w:rsidR="0047666F" w:rsidRPr="00590B16">
        <w:rPr>
          <w:rFonts w:ascii="Times New Roman" w:hAnsi="Times New Roman" w:cs="Times New Roman"/>
          <w:sz w:val="24"/>
          <w:szCs w:val="24"/>
          <w:shd w:val="clear" w:color="auto" w:fill="FFFFFF"/>
        </w:rPr>
        <w:t xml:space="preserve">ruošoje. </w:t>
      </w:r>
    </w:p>
    <w:p w14:paraId="7B47CD78" w14:textId="4F284AB3" w:rsidR="00F5358E" w:rsidRPr="00590B16" w:rsidRDefault="00F5358E" w:rsidP="00590B16">
      <w:pPr>
        <w:widowControl w:val="0"/>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590B16">
        <w:rPr>
          <w:rFonts w:ascii="Times New Roman" w:hAnsi="Times New Roman" w:cs="Times New Roman"/>
          <w:sz w:val="24"/>
          <w:szCs w:val="24"/>
        </w:rPr>
        <w:t xml:space="preserve">2022–2023 mokslo metus baigė 320 mokinių. Aukštesniuoju lygiu mokėsi 26 (tai sudaro 8 proc. mokyklos mokinių), 153 mokėsi gerai (48 proc.). </w:t>
      </w:r>
    </w:p>
    <w:p w14:paraId="0CA27327" w14:textId="0AC1512C" w:rsidR="00F5358E" w:rsidRPr="00590B16" w:rsidRDefault="00F5358E" w:rsidP="00590B16">
      <w:pPr>
        <w:widowControl w:val="0"/>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590B16">
        <w:rPr>
          <w:rFonts w:ascii="Times New Roman" w:hAnsi="Times New Roman" w:cs="Times New Roman"/>
          <w:sz w:val="24"/>
          <w:szCs w:val="24"/>
        </w:rPr>
        <w:t xml:space="preserve">1–4 klasių mokiniai 2022–2023 mokslo metus užbaigė 99.3 procento pažangumu. 4, 8 klasių mokiniai dalyvavo Nacionaliniame mokinių pasiekimų patikrinime. </w:t>
      </w:r>
    </w:p>
    <w:p w14:paraId="3553AC2C" w14:textId="13D45B18" w:rsidR="00487D02" w:rsidRDefault="00407431" w:rsidP="00407431">
      <w:pPr>
        <w:widowControl w:val="0"/>
        <w:tabs>
          <w:tab w:val="left" w:pos="851"/>
        </w:tabs>
        <w:autoSpaceDE w:val="0"/>
        <w:autoSpaceDN w:val="0"/>
        <w:adjustRightInd w:val="0"/>
        <w:jc w:val="both"/>
        <w:rPr>
          <w:szCs w:val="24"/>
        </w:rPr>
      </w:pPr>
      <w:r>
        <w:rPr>
          <w:noProof/>
          <w:lang w:eastAsia="lt-LT"/>
        </w:rPr>
        <w:drawing>
          <wp:inline distT="0" distB="0" distL="0" distR="0" wp14:anchorId="28A011B7" wp14:editId="1B5000D9">
            <wp:extent cx="6120130" cy="2233295"/>
            <wp:effectExtent l="0" t="0" r="13970" b="14605"/>
            <wp:docPr id="1" name="Diagrama 1">
              <a:extLst xmlns:a="http://schemas.openxmlformats.org/drawingml/2006/main">
                <a:ext uri="{FF2B5EF4-FFF2-40B4-BE49-F238E27FC236}">
                  <a16:creationId xmlns:a16="http://schemas.microsoft.com/office/drawing/2014/main" id="{DCFBF35C-9BC9-49C3-929A-5443D11CEF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803627A" w14:textId="77777777" w:rsidR="00407431" w:rsidRPr="00DC2F19" w:rsidRDefault="00407431" w:rsidP="00407431">
      <w:pPr>
        <w:ind w:firstLine="851"/>
        <w:jc w:val="both"/>
        <w:rPr>
          <w:rFonts w:ascii="Times New Roman" w:hAnsi="Times New Roman" w:cs="Times New Roman"/>
          <w:szCs w:val="24"/>
        </w:rPr>
      </w:pPr>
      <w:r w:rsidRPr="00DC2F19">
        <w:rPr>
          <w:rFonts w:ascii="Times New Roman" w:hAnsi="Times New Roman" w:cs="Times New Roman"/>
          <w:szCs w:val="24"/>
        </w:rPr>
        <w:t xml:space="preserve">Mokyklos ketvirtokų NMPP pasiekimai išlieka aukštesni už savivaldybės ir šalies rezultatus.  </w:t>
      </w:r>
    </w:p>
    <w:p w14:paraId="67F7B6AE" w14:textId="77777777" w:rsidR="00407431" w:rsidRPr="00407431" w:rsidRDefault="00407431" w:rsidP="00407431">
      <w:pPr>
        <w:ind w:firstLine="851"/>
        <w:jc w:val="both"/>
        <w:rPr>
          <w:rFonts w:ascii="Times New Roman" w:hAnsi="Times New Roman" w:cs="Times New Roman"/>
          <w:szCs w:val="24"/>
        </w:rPr>
      </w:pPr>
      <w:r w:rsidRPr="00407431">
        <w:rPr>
          <w:rFonts w:ascii="Times New Roman" w:hAnsi="Times New Roman" w:cs="Times New Roman"/>
          <w:szCs w:val="24"/>
        </w:rPr>
        <w:t xml:space="preserve">Lyginant 2021–2022 ir 2022–2023 m. m. 5–10 klasių mokinių metinius įvertinimus 2,3 procento išaugo mokinių baigusių mokslo metus 10–9 balais skaičius. 5–10 klasių mokiniai 2022–2023 mokslo metus užbaigė 100 proc. pažangumu. 8 klasės mokinių NMPP analizė rodo, kad mokyklos rezultatai aukštesni už šalies vidurkį. </w:t>
      </w:r>
    </w:p>
    <w:p w14:paraId="75D713D6" w14:textId="77777777" w:rsidR="00407431" w:rsidRDefault="00407431" w:rsidP="00407431">
      <w:pPr>
        <w:ind w:firstLine="851"/>
        <w:jc w:val="both"/>
        <w:rPr>
          <w:szCs w:val="24"/>
        </w:rPr>
      </w:pPr>
    </w:p>
    <w:p w14:paraId="54B7708C" w14:textId="59A2C666" w:rsidR="00407431" w:rsidRDefault="00407431" w:rsidP="00590B16">
      <w:pPr>
        <w:widowControl w:val="0"/>
        <w:tabs>
          <w:tab w:val="left" w:pos="851"/>
        </w:tabs>
        <w:autoSpaceDE w:val="0"/>
        <w:autoSpaceDN w:val="0"/>
        <w:adjustRightInd w:val="0"/>
        <w:jc w:val="center"/>
        <w:rPr>
          <w:szCs w:val="24"/>
        </w:rPr>
      </w:pPr>
      <w:r>
        <w:rPr>
          <w:noProof/>
          <w:szCs w:val="24"/>
          <w:lang w:eastAsia="lt-LT"/>
        </w:rPr>
        <w:lastRenderedPageBreak/>
        <w:drawing>
          <wp:inline distT="0" distB="0" distL="0" distR="0" wp14:anchorId="28B48006" wp14:editId="6F45064D">
            <wp:extent cx="5121275" cy="2231390"/>
            <wp:effectExtent l="0" t="0" r="317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1275" cy="2231390"/>
                    </a:xfrm>
                    <a:prstGeom prst="rect">
                      <a:avLst/>
                    </a:prstGeom>
                    <a:noFill/>
                  </pic:spPr>
                </pic:pic>
              </a:graphicData>
            </a:graphic>
          </wp:inline>
        </w:drawing>
      </w:r>
    </w:p>
    <w:p w14:paraId="397ACBD4" w14:textId="5D83154A" w:rsidR="00EA2868" w:rsidRPr="00503E42" w:rsidRDefault="00EA2868" w:rsidP="00590B16">
      <w:pPr>
        <w:widowControl w:val="0"/>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503E42">
        <w:rPr>
          <w:rFonts w:ascii="Times New Roman" w:hAnsi="Times New Roman" w:cs="Times New Roman"/>
          <w:sz w:val="24"/>
          <w:szCs w:val="24"/>
        </w:rPr>
        <w:t xml:space="preserve">Pagrindinio ugdymo programą baigė 17 mokinių. Matematikos pagrindinio ugdymo pasiekimų patikrinimo </w:t>
      </w:r>
      <w:r w:rsidR="001871F5" w:rsidRPr="00503E42">
        <w:rPr>
          <w:rFonts w:ascii="Times New Roman" w:hAnsi="Times New Roman" w:cs="Times New Roman"/>
          <w:color w:val="000000" w:themeColor="text1"/>
          <w:sz w:val="24"/>
          <w:szCs w:val="24"/>
        </w:rPr>
        <w:t>41</w:t>
      </w:r>
      <w:r w:rsidRPr="00503E42">
        <w:rPr>
          <w:rFonts w:ascii="Times New Roman" w:hAnsi="Times New Roman" w:cs="Times New Roman"/>
          <w:color w:val="FF0000"/>
          <w:sz w:val="24"/>
          <w:szCs w:val="24"/>
        </w:rPr>
        <w:t xml:space="preserve"> </w:t>
      </w:r>
      <w:r w:rsidRPr="00503E42">
        <w:rPr>
          <w:rFonts w:ascii="Times New Roman" w:hAnsi="Times New Roman" w:cs="Times New Roman"/>
          <w:sz w:val="24"/>
          <w:szCs w:val="24"/>
        </w:rPr>
        <w:t xml:space="preserve">proc. mokinių </w:t>
      </w:r>
      <w:r w:rsidR="001871F5" w:rsidRPr="00503E42">
        <w:rPr>
          <w:rFonts w:ascii="Times New Roman" w:hAnsi="Times New Roman" w:cs="Times New Roman"/>
          <w:sz w:val="24"/>
          <w:szCs w:val="24"/>
        </w:rPr>
        <w:t>pasiekė patenkinamą lygį</w:t>
      </w:r>
      <w:r w:rsidRPr="00503E42">
        <w:rPr>
          <w:rFonts w:ascii="Times New Roman" w:hAnsi="Times New Roman" w:cs="Times New Roman"/>
          <w:sz w:val="24"/>
          <w:szCs w:val="24"/>
        </w:rPr>
        <w:t xml:space="preserve">, </w:t>
      </w:r>
      <w:r w:rsidR="001871F5" w:rsidRPr="00503E42">
        <w:rPr>
          <w:rFonts w:ascii="Times New Roman" w:hAnsi="Times New Roman" w:cs="Times New Roman"/>
          <w:color w:val="000000" w:themeColor="text1"/>
          <w:sz w:val="24"/>
          <w:szCs w:val="24"/>
        </w:rPr>
        <w:t>59</w:t>
      </w:r>
      <w:r w:rsidRPr="00503E42">
        <w:rPr>
          <w:rFonts w:ascii="Times New Roman" w:hAnsi="Times New Roman" w:cs="Times New Roman"/>
          <w:color w:val="FF0000"/>
          <w:sz w:val="24"/>
          <w:szCs w:val="24"/>
        </w:rPr>
        <w:t xml:space="preserve"> </w:t>
      </w:r>
      <w:r w:rsidRPr="00503E42">
        <w:rPr>
          <w:rFonts w:ascii="Times New Roman" w:hAnsi="Times New Roman" w:cs="Times New Roman"/>
          <w:sz w:val="24"/>
          <w:szCs w:val="24"/>
        </w:rPr>
        <w:t>proc.</w:t>
      </w:r>
      <w:r w:rsidR="001871F5" w:rsidRPr="00503E42">
        <w:rPr>
          <w:rFonts w:ascii="Times New Roman" w:hAnsi="Times New Roman" w:cs="Times New Roman"/>
          <w:sz w:val="24"/>
          <w:szCs w:val="24"/>
        </w:rPr>
        <w:t xml:space="preserve"> – pagrindinį.</w:t>
      </w:r>
      <w:r w:rsidRPr="00503E42">
        <w:rPr>
          <w:rFonts w:ascii="Times New Roman" w:hAnsi="Times New Roman" w:cs="Times New Roman"/>
          <w:sz w:val="24"/>
          <w:szCs w:val="24"/>
        </w:rPr>
        <w:t xml:space="preserve"> Lietuvių kalbos pagrindinio ugdymo pasiekimų patikrinimą išlaikė 100 proc. mokinių: </w:t>
      </w:r>
      <w:r w:rsidR="001871F5" w:rsidRPr="00503E42">
        <w:rPr>
          <w:rFonts w:ascii="Times New Roman" w:hAnsi="Times New Roman" w:cs="Times New Roman"/>
          <w:color w:val="000000" w:themeColor="text1"/>
          <w:sz w:val="24"/>
          <w:szCs w:val="24"/>
        </w:rPr>
        <w:t>12</w:t>
      </w:r>
      <w:r w:rsidRPr="00503E42">
        <w:rPr>
          <w:rFonts w:ascii="Times New Roman" w:hAnsi="Times New Roman" w:cs="Times New Roman"/>
          <w:sz w:val="24"/>
          <w:szCs w:val="24"/>
        </w:rPr>
        <w:t xml:space="preserve"> proc.</w:t>
      </w:r>
      <w:r w:rsidR="001871F5" w:rsidRPr="00503E42">
        <w:rPr>
          <w:rFonts w:ascii="Times New Roman" w:hAnsi="Times New Roman" w:cs="Times New Roman"/>
          <w:sz w:val="24"/>
          <w:szCs w:val="24"/>
        </w:rPr>
        <w:t xml:space="preserve"> mokinių pasiekė patenkinamą lygį</w:t>
      </w:r>
      <w:r w:rsidRPr="00503E42">
        <w:rPr>
          <w:rFonts w:ascii="Times New Roman" w:hAnsi="Times New Roman" w:cs="Times New Roman"/>
          <w:sz w:val="24"/>
          <w:szCs w:val="24"/>
        </w:rPr>
        <w:t xml:space="preserve">, </w:t>
      </w:r>
      <w:r w:rsidR="001871F5" w:rsidRPr="00503E42">
        <w:rPr>
          <w:rFonts w:ascii="Times New Roman" w:hAnsi="Times New Roman" w:cs="Times New Roman"/>
          <w:color w:val="000000" w:themeColor="text1"/>
          <w:sz w:val="24"/>
          <w:szCs w:val="24"/>
        </w:rPr>
        <w:t>88</w:t>
      </w:r>
      <w:r w:rsidRPr="00503E42">
        <w:rPr>
          <w:rFonts w:ascii="Times New Roman" w:hAnsi="Times New Roman" w:cs="Times New Roman"/>
          <w:sz w:val="24"/>
          <w:szCs w:val="24"/>
        </w:rPr>
        <w:t xml:space="preserve"> proc. – </w:t>
      </w:r>
      <w:r w:rsidR="001871F5" w:rsidRPr="00503E42">
        <w:rPr>
          <w:rFonts w:ascii="Times New Roman" w:hAnsi="Times New Roman" w:cs="Times New Roman"/>
          <w:sz w:val="24"/>
          <w:szCs w:val="24"/>
        </w:rPr>
        <w:t>pagrindinį</w:t>
      </w:r>
      <w:r w:rsidRPr="00503E42">
        <w:rPr>
          <w:rFonts w:ascii="Times New Roman" w:hAnsi="Times New Roman" w:cs="Times New Roman"/>
          <w:sz w:val="24"/>
          <w:szCs w:val="24"/>
        </w:rPr>
        <w:t>.</w:t>
      </w:r>
    </w:p>
    <w:p w14:paraId="36EA5EFB" w14:textId="000632BC" w:rsidR="00EA2868" w:rsidRPr="00503E42" w:rsidRDefault="00503E42" w:rsidP="00590B16">
      <w:pPr>
        <w:suppressAutoHyphens/>
        <w:autoSpaceDN w:val="0"/>
        <w:spacing w:after="0" w:line="240" w:lineRule="auto"/>
        <w:ind w:firstLine="851"/>
        <w:jc w:val="both"/>
        <w:textAlignment w:val="baseline"/>
        <w:rPr>
          <w:rFonts w:ascii="Times New Roman" w:hAnsi="Times New Roman" w:cs="Times New Roman"/>
          <w:sz w:val="24"/>
          <w:szCs w:val="24"/>
          <w:lang w:eastAsia="lt-LT"/>
        </w:rPr>
      </w:pPr>
      <w:r w:rsidRPr="00503E42">
        <w:rPr>
          <w:rFonts w:ascii="Times New Roman" w:hAnsi="Times New Roman" w:cs="Times New Roman"/>
          <w:sz w:val="24"/>
          <w:szCs w:val="24"/>
          <w:lang w:eastAsia="lt-LT"/>
        </w:rPr>
        <w:t>47</w:t>
      </w:r>
      <w:r w:rsidR="00EA2868" w:rsidRPr="00503E42">
        <w:rPr>
          <w:rFonts w:ascii="Times New Roman" w:hAnsi="Times New Roman" w:cs="Times New Roman"/>
          <w:sz w:val="24"/>
          <w:szCs w:val="24"/>
          <w:lang w:eastAsia="lt-LT"/>
        </w:rPr>
        <w:t xml:space="preserve"> proc. mokinių, baigusių pagrindinio ugdymo programą, mokymąsi tęsia gimnazijose, </w:t>
      </w:r>
      <w:r w:rsidRPr="00503E42">
        <w:rPr>
          <w:rFonts w:ascii="Times New Roman" w:hAnsi="Times New Roman" w:cs="Times New Roman"/>
          <w:sz w:val="24"/>
          <w:szCs w:val="24"/>
          <w:lang w:eastAsia="lt-LT"/>
        </w:rPr>
        <w:t>53</w:t>
      </w:r>
      <w:r w:rsidR="00EA2868" w:rsidRPr="00503E42">
        <w:rPr>
          <w:rFonts w:ascii="Times New Roman" w:hAnsi="Times New Roman" w:cs="Times New Roman"/>
          <w:sz w:val="24"/>
          <w:szCs w:val="24"/>
          <w:lang w:eastAsia="lt-LT"/>
        </w:rPr>
        <w:t xml:space="preserve"> proc. mokinių – mokosi profesijos.</w:t>
      </w:r>
    </w:p>
    <w:p w14:paraId="47ADD4A8" w14:textId="5E8F156B" w:rsidR="00590B16" w:rsidRDefault="00503E42" w:rsidP="00590B16">
      <w:pPr>
        <w:spacing w:after="0" w:line="240" w:lineRule="auto"/>
        <w:ind w:firstLine="851"/>
        <w:jc w:val="both"/>
        <w:rPr>
          <w:rFonts w:ascii="Times New Roman" w:eastAsia="Times New Roman" w:hAnsi="Times New Roman" w:cs="Times New Roman"/>
          <w:sz w:val="24"/>
          <w:szCs w:val="24"/>
        </w:rPr>
      </w:pPr>
      <w:r w:rsidRPr="00503E42">
        <w:rPr>
          <w:rFonts w:ascii="Times New Roman" w:hAnsi="Times New Roman" w:cs="Times New Roman"/>
          <w:color w:val="111111"/>
          <w:sz w:val="24"/>
          <w:szCs w:val="24"/>
          <w:shd w:val="clear" w:color="auto" w:fill="FFFFFF" w:themeFill="background1"/>
        </w:rPr>
        <w:t>Mokiniai noriai dalyvavo įvairiuose edukaciniuose konkursuose, olimpiadose. Lietuvių kalbos konkursas „Raštingiausias pradinukas” −</w:t>
      </w:r>
      <w:r w:rsidR="00994DEC">
        <w:rPr>
          <w:rFonts w:ascii="Times New Roman" w:hAnsi="Times New Roman" w:cs="Times New Roman"/>
          <w:color w:val="111111"/>
          <w:sz w:val="24"/>
          <w:szCs w:val="24"/>
          <w:shd w:val="clear" w:color="auto" w:fill="FFFFFF" w:themeFill="background1"/>
        </w:rPr>
        <w:t xml:space="preserve"> </w:t>
      </w:r>
      <w:r w:rsidR="007A0AE3">
        <w:rPr>
          <w:rFonts w:ascii="Times New Roman" w:hAnsi="Times New Roman" w:cs="Times New Roman"/>
          <w:color w:val="111111"/>
          <w:sz w:val="24"/>
          <w:szCs w:val="24"/>
          <w:shd w:val="clear" w:color="auto" w:fill="FFFFFF" w:themeFill="background1"/>
        </w:rPr>
        <w:t>II ir</w:t>
      </w:r>
      <w:r w:rsidRPr="00503E42">
        <w:rPr>
          <w:rFonts w:ascii="Times New Roman" w:hAnsi="Times New Roman" w:cs="Times New Roman"/>
          <w:color w:val="111111"/>
          <w:sz w:val="24"/>
          <w:szCs w:val="24"/>
          <w:shd w:val="clear" w:color="auto" w:fill="FFFFFF" w:themeFill="background1"/>
        </w:rPr>
        <w:t xml:space="preserve"> </w:t>
      </w:r>
      <w:r w:rsidR="007A0AE3">
        <w:rPr>
          <w:rFonts w:ascii="Times New Roman" w:hAnsi="Times New Roman" w:cs="Times New Roman"/>
          <w:color w:val="111111"/>
          <w:sz w:val="24"/>
          <w:szCs w:val="24"/>
          <w:shd w:val="clear" w:color="auto" w:fill="FFFFFF" w:themeFill="background1"/>
        </w:rPr>
        <w:t>III</w:t>
      </w:r>
      <w:r w:rsidRPr="00503E42">
        <w:rPr>
          <w:rFonts w:ascii="Times New Roman" w:hAnsi="Times New Roman" w:cs="Times New Roman"/>
          <w:color w:val="111111"/>
          <w:sz w:val="24"/>
          <w:szCs w:val="24"/>
          <w:shd w:val="clear" w:color="auto" w:fill="FFFFFF" w:themeFill="background1"/>
        </w:rPr>
        <w:t xml:space="preserve"> vieta Klaipėdos rajone, </w:t>
      </w:r>
      <w:proofErr w:type="spellStart"/>
      <w:r w:rsidRPr="00503E42">
        <w:rPr>
          <w:rFonts w:ascii="Times New Roman" w:hAnsi="Times New Roman" w:cs="Times New Roman"/>
          <w:color w:val="111111"/>
          <w:sz w:val="24"/>
          <w:szCs w:val="24"/>
          <w:shd w:val="clear" w:color="auto" w:fill="FFFFFF" w:themeFill="background1"/>
        </w:rPr>
        <w:t>Olimpis</w:t>
      </w:r>
      <w:proofErr w:type="spellEnd"/>
      <w:r w:rsidRPr="00503E42">
        <w:rPr>
          <w:rFonts w:ascii="Times New Roman" w:hAnsi="Times New Roman" w:cs="Times New Roman"/>
          <w:color w:val="111111"/>
          <w:sz w:val="24"/>
          <w:szCs w:val="24"/>
          <w:shd w:val="clear" w:color="auto" w:fill="FFFFFF" w:themeFill="background1"/>
        </w:rPr>
        <w:t xml:space="preserve"> – I, II, III laipsnio diplomai.</w:t>
      </w:r>
      <w:r w:rsidRPr="00503E42">
        <w:rPr>
          <w:rFonts w:ascii="Times New Roman" w:hAnsi="Times New Roman" w:cs="Times New Roman"/>
          <w:sz w:val="24"/>
          <w:szCs w:val="24"/>
        </w:rPr>
        <w:t xml:space="preserve"> </w:t>
      </w:r>
      <w:r w:rsidRPr="00503E42">
        <w:rPr>
          <w:rFonts w:ascii="Times New Roman" w:hAnsi="Times New Roman" w:cs="Times New Roman"/>
          <w:color w:val="111111"/>
          <w:sz w:val="24"/>
          <w:szCs w:val="24"/>
          <w:shd w:val="clear" w:color="auto" w:fill="FFFFFF" w:themeFill="background1"/>
        </w:rPr>
        <w:t>Matematikos Konkursas „</w:t>
      </w:r>
      <w:proofErr w:type="spellStart"/>
      <w:r w:rsidRPr="00503E42">
        <w:rPr>
          <w:rFonts w:ascii="Times New Roman" w:hAnsi="Times New Roman" w:cs="Times New Roman"/>
          <w:color w:val="111111"/>
          <w:sz w:val="24"/>
          <w:szCs w:val="24"/>
          <w:shd w:val="clear" w:color="auto" w:fill="FFFFFF" w:themeFill="background1"/>
        </w:rPr>
        <w:t>Pangea</w:t>
      </w:r>
      <w:proofErr w:type="spellEnd"/>
      <w:r w:rsidRPr="00503E42">
        <w:rPr>
          <w:rFonts w:ascii="Times New Roman" w:hAnsi="Times New Roman" w:cs="Times New Roman"/>
          <w:color w:val="111111"/>
          <w:sz w:val="24"/>
          <w:szCs w:val="24"/>
          <w:shd w:val="clear" w:color="auto" w:fill="FFFFFF" w:themeFill="background1"/>
        </w:rPr>
        <w:t xml:space="preserve"> 2022“ – </w:t>
      </w:r>
      <w:r w:rsidR="007A0AE3">
        <w:rPr>
          <w:rFonts w:ascii="Times New Roman" w:hAnsi="Times New Roman" w:cs="Times New Roman"/>
          <w:color w:val="111111"/>
          <w:sz w:val="24"/>
          <w:szCs w:val="24"/>
          <w:shd w:val="clear" w:color="auto" w:fill="FFFFFF" w:themeFill="background1"/>
        </w:rPr>
        <w:t>pirmos</w:t>
      </w:r>
      <w:r w:rsidRPr="00503E42">
        <w:rPr>
          <w:rFonts w:ascii="Times New Roman" w:hAnsi="Times New Roman" w:cs="Times New Roman"/>
          <w:color w:val="111111"/>
          <w:sz w:val="24"/>
          <w:szCs w:val="24"/>
          <w:shd w:val="clear" w:color="auto" w:fill="FFFFFF" w:themeFill="background1"/>
        </w:rPr>
        <w:t xml:space="preserve"> </w:t>
      </w:r>
      <w:r w:rsidR="007A0AE3">
        <w:rPr>
          <w:rFonts w:ascii="Times New Roman" w:hAnsi="Times New Roman" w:cs="Times New Roman"/>
          <w:color w:val="111111"/>
          <w:sz w:val="24"/>
          <w:szCs w:val="24"/>
          <w:shd w:val="clear" w:color="auto" w:fill="FFFFFF" w:themeFill="background1"/>
        </w:rPr>
        <w:t>vietos diplomas pirmoje ir antroje klasėje</w:t>
      </w:r>
      <w:r w:rsidR="00396D93">
        <w:rPr>
          <w:rFonts w:ascii="Times New Roman" w:hAnsi="Times New Roman" w:cs="Times New Roman"/>
          <w:color w:val="111111"/>
          <w:sz w:val="24"/>
          <w:szCs w:val="24"/>
          <w:shd w:val="clear" w:color="auto" w:fill="FFFFFF" w:themeFill="background1"/>
        </w:rPr>
        <w:t>.</w:t>
      </w:r>
      <w:r w:rsidRPr="00503E42">
        <w:rPr>
          <w:rFonts w:ascii="Times New Roman" w:hAnsi="Times New Roman" w:cs="Times New Roman"/>
          <w:color w:val="111111"/>
          <w:sz w:val="24"/>
          <w:szCs w:val="24"/>
          <w:shd w:val="clear" w:color="auto" w:fill="FFFFFF" w:themeFill="background1"/>
        </w:rPr>
        <w:t xml:space="preserve"> Tarptautiniame informatikos ir </w:t>
      </w:r>
      <w:proofErr w:type="spellStart"/>
      <w:r w:rsidRPr="00503E42">
        <w:rPr>
          <w:rFonts w:ascii="Times New Roman" w:hAnsi="Times New Roman" w:cs="Times New Roman"/>
          <w:color w:val="111111"/>
          <w:sz w:val="24"/>
          <w:szCs w:val="24"/>
          <w:shd w:val="clear" w:color="auto" w:fill="FFFFFF" w:themeFill="background1"/>
        </w:rPr>
        <w:t>informatinio</w:t>
      </w:r>
      <w:proofErr w:type="spellEnd"/>
      <w:r w:rsidRPr="00503E42">
        <w:rPr>
          <w:rFonts w:ascii="Times New Roman" w:hAnsi="Times New Roman" w:cs="Times New Roman"/>
          <w:color w:val="111111"/>
          <w:sz w:val="24"/>
          <w:szCs w:val="24"/>
          <w:shd w:val="clear" w:color="auto" w:fill="FFFFFF" w:themeFill="background1"/>
        </w:rPr>
        <w:t xml:space="preserve"> mąstymo konkurse ,,Bebras“ Klaipėdos r. savivaldybėje </w:t>
      </w:r>
      <w:r w:rsidR="007A0AE3">
        <w:rPr>
          <w:rFonts w:ascii="Times New Roman" w:hAnsi="Times New Roman" w:cs="Times New Roman"/>
          <w:color w:val="111111"/>
          <w:sz w:val="24"/>
          <w:szCs w:val="24"/>
          <w:shd w:val="clear" w:color="auto" w:fill="FFFFFF" w:themeFill="background1"/>
        </w:rPr>
        <w:t>pirmų</w:t>
      </w:r>
      <w:r w:rsidR="00994DEC">
        <w:rPr>
          <w:rFonts w:ascii="Times New Roman" w:hAnsi="Times New Roman" w:cs="Times New Roman"/>
          <w:color w:val="111111"/>
          <w:sz w:val="24"/>
          <w:szCs w:val="24"/>
          <w:shd w:val="clear" w:color="auto" w:fill="FFFFFF" w:themeFill="background1"/>
        </w:rPr>
        <w:t>–</w:t>
      </w:r>
      <w:r w:rsidR="007A0AE3">
        <w:rPr>
          <w:rFonts w:ascii="Times New Roman" w:hAnsi="Times New Roman" w:cs="Times New Roman"/>
          <w:color w:val="111111"/>
          <w:sz w:val="24"/>
          <w:szCs w:val="24"/>
          <w:shd w:val="clear" w:color="auto" w:fill="FFFFFF" w:themeFill="background1"/>
        </w:rPr>
        <w:t xml:space="preserve">trečių </w:t>
      </w:r>
      <w:r w:rsidRPr="00503E42">
        <w:rPr>
          <w:rFonts w:ascii="Times New Roman" w:hAnsi="Times New Roman" w:cs="Times New Roman"/>
          <w:color w:val="111111"/>
          <w:sz w:val="24"/>
          <w:szCs w:val="24"/>
          <w:shd w:val="clear" w:color="auto" w:fill="FFFFFF" w:themeFill="background1"/>
        </w:rPr>
        <w:t xml:space="preserve">klasių mokinių tarpe </w:t>
      </w:r>
      <w:r w:rsidR="007A0AE3">
        <w:rPr>
          <w:rFonts w:ascii="Times New Roman" w:hAnsi="Times New Roman" w:cs="Times New Roman"/>
          <w:color w:val="111111"/>
          <w:sz w:val="24"/>
          <w:szCs w:val="24"/>
          <w:shd w:val="clear" w:color="auto" w:fill="FFFFFF" w:themeFill="background1"/>
        </w:rPr>
        <w:t>–</w:t>
      </w:r>
      <w:r w:rsidRPr="00503E42">
        <w:rPr>
          <w:rFonts w:ascii="Times New Roman" w:hAnsi="Times New Roman" w:cs="Times New Roman"/>
          <w:color w:val="111111"/>
          <w:sz w:val="24"/>
          <w:szCs w:val="24"/>
          <w:shd w:val="clear" w:color="auto" w:fill="FFFFFF" w:themeFill="background1"/>
        </w:rPr>
        <w:t xml:space="preserve"> </w:t>
      </w:r>
      <w:r w:rsidR="007A0AE3">
        <w:rPr>
          <w:rFonts w:ascii="Times New Roman" w:hAnsi="Times New Roman" w:cs="Times New Roman"/>
          <w:color w:val="111111"/>
          <w:sz w:val="24"/>
          <w:szCs w:val="24"/>
          <w:shd w:val="clear" w:color="auto" w:fill="FFFFFF" w:themeFill="background1"/>
        </w:rPr>
        <w:t>1, 3</w:t>
      </w:r>
      <w:r w:rsidRPr="00503E42">
        <w:rPr>
          <w:rFonts w:ascii="Times New Roman" w:hAnsi="Times New Roman" w:cs="Times New Roman"/>
          <w:color w:val="111111"/>
          <w:sz w:val="24"/>
          <w:szCs w:val="24"/>
          <w:shd w:val="clear" w:color="auto" w:fill="FFFFFF" w:themeFill="background1"/>
        </w:rPr>
        <w:t xml:space="preserve"> vietos</w:t>
      </w:r>
      <w:r w:rsidR="0066455A">
        <w:rPr>
          <w:rFonts w:ascii="Times New Roman" w:hAnsi="Times New Roman" w:cs="Times New Roman"/>
          <w:color w:val="111111"/>
          <w:sz w:val="24"/>
          <w:szCs w:val="24"/>
          <w:shd w:val="clear" w:color="auto" w:fill="FFFFFF" w:themeFill="background1"/>
        </w:rPr>
        <w:t>.</w:t>
      </w:r>
      <w:r w:rsidR="00951A98">
        <w:rPr>
          <w:rFonts w:ascii="Times New Roman" w:hAnsi="Times New Roman" w:cs="Times New Roman"/>
          <w:sz w:val="24"/>
          <w:szCs w:val="24"/>
          <w:shd w:val="clear" w:color="auto" w:fill="FFFFFF"/>
        </w:rPr>
        <w:t xml:space="preserve"> </w:t>
      </w:r>
      <w:r w:rsidRPr="00503E42">
        <w:rPr>
          <w:rFonts w:ascii="Times New Roman" w:hAnsi="Times New Roman" w:cs="Times New Roman"/>
          <w:sz w:val="24"/>
          <w:szCs w:val="24"/>
        </w:rPr>
        <w:t>Klaipėdos rajono mokinių olimpiadoje „Mano Gaublys“ –</w:t>
      </w:r>
      <w:r w:rsidR="00994DEC">
        <w:rPr>
          <w:rFonts w:ascii="Times New Roman" w:hAnsi="Times New Roman" w:cs="Times New Roman"/>
          <w:sz w:val="24"/>
          <w:szCs w:val="24"/>
        </w:rPr>
        <w:t xml:space="preserve"> </w:t>
      </w:r>
      <w:r w:rsidR="00951A98">
        <w:rPr>
          <w:rFonts w:ascii="Times New Roman" w:hAnsi="Times New Roman" w:cs="Times New Roman"/>
          <w:sz w:val="24"/>
          <w:szCs w:val="24"/>
        </w:rPr>
        <w:t>7 ir 8 klasėje</w:t>
      </w:r>
      <w:r w:rsidRPr="00503E42">
        <w:rPr>
          <w:rFonts w:ascii="Times New Roman" w:hAnsi="Times New Roman" w:cs="Times New Roman"/>
          <w:sz w:val="24"/>
          <w:szCs w:val="24"/>
        </w:rPr>
        <w:t xml:space="preserve"> I vietos</w:t>
      </w:r>
      <w:r w:rsidR="00951A98">
        <w:rPr>
          <w:rFonts w:ascii="Times New Roman" w:hAnsi="Times New Roman" w:cs="Times New Roman"/>
          <w:sz w:val="24"/>
          <w:szCs w:val="24"/>
        </w:rPr>
        <w:t xml:space="preserve"> diplomai</w:t>
      </w:r>
      <w:r w:rsidRPr="00503E42">
        <w:rPr>
          <w:rFonts w:ascii="Times New Roman" w:hAnsi="Times New Roman" w:cs="Times New Roman"/>
          <w:sz w:val="24"/>
          <w:szCs w:val="24"/>
        </w:rPr>
        <w:t>.</w:t>
      </w:r>
      <w:r w:rsidR="00951A98">
        <w:rPr>
          <w:rFonts w:ascii="Times New Roman" w:hAnsi="Times New Roman" w:cs="Times New Roman"/>
          <w:sz w:val="24"/>
          <w:szCs w:val="24"/>
        </w:rPr>
        <w:t xml:space="preserve"> </w:t>
      </w:r>
      <w:r w:rsidR="00994DEC">
        <w:rPr>
          <w:rFonts w:ascii="Times New Roman" w:eastAsia="Times New Roman" w:hAnsi="Times New Roman" w:cs="Times New Roman"/>
          <w:sz w:val="24"/>
          <w:szCs w:val="24"/>
        </w:rPr>
        <w:t>5–</w:t>
      </w:r>
      <w:r w:rsidR="00951A98">
        <w:rPr>
          <w:rFonts w:ascii="Times New Roman" w:eastAsia="Times New Roman" w:hAnsi="Times New Roman" w:cs="Times New Roman"/>
          <w:sz w:val="24"/>
          <w:szCs w:val="24"/>
        </w:rPr>
        <w:t>8 kl. STEAM biologijos olimpiada rajone – pirmos vietos diplomai 5,</w:t>
      </w:r>
      <w:r w:rsidR="00994DEC">
        <w:rPr>
          <w:rFonts w:ascii="Times New Roman" w:eastAsia="Times New Roman" w:hAnsi="Times New Roman" w:cs="Times New Roman"/>
          <w:sz w:val="24"/>
          <w:szCs w:val="24"/>
        </w:rPr>
        <w:t xml:space="preserve"> </w:t>
      </w:r>
      <w:r w:rsidR="00951A98">
        <w:rPr>
          <w:rFonts w:ascii="Times New Roman" w:eastAsia="Times New Roman" w:hAnsi="Times New Roman" w:cs="Times New Roman"/>
          <w:sz w:val="24"/>
          <w:szCs w:val="24"/>
        </w:rPr>
        <w:t>6 ir 8 klasėje. XVI Lietuvo</w:t>
      </w:r>
      <w:r w:rsidR="00805E31">
        <w:rPr>
          <w:rFonts w:ascii="Times New Roman" w:eastAsia="Times New Roman" w:hAnsi="Times New Roman" w:cs="Times New Roman"/>
          <w:sz w:val="24"/>
          <w:szCs w:val="24"/>
        </w:rPr>
        <w:t>s biologijos olimpiada rajone 5–</w:t>
      </w:r>
      <w:r w:rsidR="00951A98">
        <w:rPr>
          <w:rFonts w:ascii="Times New Roman" w:eastAsia="Times New Roman" w:hAnsi="Times New Roman" w:cs="Times New Roman"/>
          <w:sz w:val="24"/>
          <w:szCs w:val="24"/>
        </w:rPr>
        <w:t xml:space="preserve">8 kl. – 3 vietos diplomas 8 klasės mokiniui. </w:t>
      </w:r>
    </w:p>
    <w:p w14:paraId="0208179A" w14:textId="49FC9242" w:rsidR="00590B16" w:rsidRDefault="00951A98" w:rsidP="00590B1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Rajono 5</w:t>
      </w:r>
      <w:r w:rsidR="00805E31">
        <w:rPr>
          <w:rFonts w:ascii="Times New Roman" w:eastAsia="Times New Roman" w:hAnsi="Times New Roman" w:cs="Times New Roman"/>
          <w:sz w:val="24"/>
          <w:szCs w:val="24"/>
        </w:rPr>
        <w:t>–</w:t>
      </w:r>
      <w:r>
        <w:rPr>
          <w:rFonts w:ascii="Times New Roman" w:eastAsia="Times New Roman" w:hAnsi="Times New Roman" w:cs="Times New Roman"/>
          <w:sz w:val="24"/>
          <w:szCs w:val="24"/>
        </w:rPr>
        <w:t>8 klasių mokinių diktanto konkurse 8 klasės mokinė užėmė 3</w:t>
      </w:r>
      <w:r w:rsidR="00805E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vietą. Rajono 5</w:t>
      </w:r>
      <w:r w:rsidR="00805E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8 </w:t>
      </w:r>
      <w:r w:rsidR="00805E31">
        <w:rPr>
          <w:rFonts w:ascii="Times New Roman" w:eastAsia="Times New Roman" w:hAnsi="Times New Roman" w:cs="Times New Roman"/>
          <w:sz w:val="24"/>
          <w:szCs w:val="24"/>
        </w:rPr>
        <w:t>k</w:t>
      </w:r>
      <w:r>
        <w:rPr>
          <w:rFonts w:ascii="Times New Roman" w:eastAsia="Times New Roman" w:hAnsi="Times New Roman" w:cs="Times New Roman"/>
          <w:sz w:val="24"/>
          <w:szCs w:val="24"/>
        </w:rPr>
        <w:t>lasių mokinių lietuvių kalbos dailyraščio konkurse 8 klasės mokinė užėmė 2 vietą.</w:t>
      </w:r>
      <w:r w:rsidR="0066455A">
        <w:rPr>
          <w:rFonts w:ascii="Times New Roman" w:eastAsia="Times New Roman" w:hAnsi="Times New Roman" w:cs="Times New Roman"/>
          <w:sz w:val="24"/>
          <w:szCs w:val="24"/>
        </w:rPr>
        <w:t xml:space="preserve"> Europos parlamentaro L.</w:t>
      </w:r>
      <w:r w:rsidR="00805E31">
        <w:rPr>
          <w:rFonts w:ascii="Times New Roman" w:eastAsia="Times New Roman" w:hAnsi="Times New Roman" w:cs="Times New Roman"/>
          <w:sz w:val="24"/>
          <w:szCs w:val="24"/>
        </w:rPr>
        <w:t xml:space="preserve"> </w:t>
      </w:r>
      <w:r w:rsidR="0066455A">
        <w:rPr>
          <w:rFonts w:ascii="Times New Roman" w:eastAsia="Times New Roman" w:hAnsi="Times New Roman" w:cs="Times New Roman"/>
          <w:sz w:val="24"/>
          <w:szCs w:val="24"/>
        </w:rPr>
        <w:t xml:space="preserve">Mažylio inicijuotas tarptautinis eilėraščių </w:t>
      </w:r>
      <w:r w:rsidR="00805E31">
        <w:rPr>
          <w:rFonts w:ascii="Times New Roman" w:eastAsia="Times New Roman" w:hAnsi="Times New Roman" w:cs="Times New Roman"/>
          <w:sz w:val="24"/>
          <w:szCs w:val="24"/>
        </w:rPr>
        <w:t xml:space="preserve">ir </w:t>
      </w:r>
      <w:proofErr w:type="spellStart"/>
      <w:r w:rsidR="00805E31">
        <w:rPr>
          <w:rFonts w:ascii="Times New Roman" w:eastAsia="Times New Roman" w:hAnsi="Times New Roman" w:cs="Times New Roman"/>
          <w:sz w:val="24"/>
          <w:szCs w:val="24"/>
        </w:rPr>
        <w:t>esė</w:t>
      </w:r>
      <w:proofErr w:type="spellEnd"/>
      <w:r w:rsidR="00805E31">
        <w:rPr>
          <w:rFonts w:ascii="Times New Roman" w:eastAsia="Times New Roman" w:hAnsi="Times New Roman" w:cs="Times New Roman"/>
          <w:sz w:val="24"/>
          <w:szCs w:val="24"/>
        </w:rPr>
        <w:t xml:space="preserve"> konkursas „</w:t>
      </w:r>
      <w:r w:rsidR="0066455A">
        <w:rPr>
          <w:rFonts w:ascii="Times New Roman" w:eastAsia="Times New Roman" w:hAnsi="Times New Roman" w:cs="Times New Roman"/>
          <w:sz w:val="24"/>
          <w:szCs w:val="24"/>
        </w:rPr>
        <w:t xml:space="preserve">Švenčiu Lietuvą”, skirtas Vasario 16-ajai – 6 klasės mokinys tapo vienu iš laureatų. </w:t>
      </w:r>
      <w:r w:rsidR="00EA5212">
        <w:rPr>
          <w:rFonts w:ascii="Times New Roman" w:eastAsia="Times New Roman" w:hAnsi="Times New Roman" w:cs="Times New Roman"/>
          <w:sz w:val="24"/>
          <w:szCs w:val="24"/>
        </w:rPr>
        <w:t>Informacinių technologijų r</w:t>
      </w:r>
      <w:r w:rsidR="0066455A">
        <w:rPr>
          <w:rFonts w:ascii="Times New Roman" w:eastAsia="Times New Roman" w:hAnsi="Times New Roman" w:cs="Times New Roman"/>
          <w:sz w:val="24"/>
          <w:szCs w:val="24"/>
        </w:rPr>
        <w:t>espublikinis konkursas „Piešinys Valentinui 2023“ V</w:t>
      </w:r>
      <w:r w:rsidR="00805E31">
        <w:rPr>
          <w:rFonts w:ascii="Times New Roman" w:eastAsia="Times New Roman" w:hAnsi="Times New Roman" w:cs="Times New Roman"/>
          <w:sz w:val="24"/>
          <w:szCs w:val="24"/>
        </w:rPr>
        <w:t>–</w:t>
      </w:r>
      <w:r w:rsidR="0066455A">
        <w:rPr>
          <w:rFonts w:ascii="Times New Roman" w:eastAsia="Times New Roman" w:hAnsi="Times New Roman" w:cs="Times New Roman"/>
          <w:sz w:val="24"/>
          <w:szCs w:val="24"/>
        </w:rPr>
        <w:t>VIII kl. ir IX</w:t>
      </w:r>
      <w:r w:rsidR="00805E31">
        <w:rPr>
          <w:rFonts w:ascii="Times New Roman" w:eastAsia="Times New Roman" w:hAnsi="Times New Roman" w:cs="Times New Roman"/>
          <w:sz w:val="24"/>
          <w:szCs w:val="24"/>
        </w:rPr>
        <w:t>–</w:t>
      </w:r>
      <w:r w:rsidR="0066455A">
        <w:rPr>
          <w:rFonts w:ascii="Times New Roman" w:eastAsia="Times New Roman" w:hAnsi="Times New Roman" w:cs="Times New Roman"/>
          <w:sz w:val="24"/>
          <w:szCs w:val="24"/>
        </w:rPr>
        <w:t>XII kl. 10 klasės mokinys ir 7  klasės  mokinė užėmė 3 vietą. 2023 metų 9–10 ir I–II gimnazijos klasių mokinių II etapo anglų kalbos konkurse – 3 vieta.</w:t>
      </w:r>
    </w:p>
    <w:p w14:paraId="3619A89D" w14:textId="1FB4E201" w:rsidR="00EA5212" w:rsidRDefault="00EA5212" w:rsidP="00590B1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Klaipėdos rajono bendrojo ugdymo mokyklų 5</w:t>
      </w:r>
      <w:r w:rsidR="00805E31">
        <w:rPr>
          <w:rFonts w:ascii="Times New Roman" w:eastAsia="Times New Roman" w:hAnsi="Times New Roman" w:cs="Times New Roman"/>
          <w:sz w:val="24"/>
          <w:szCs w:val="24"/>
        </w:rPr>
        <w:t>–</w:t>
      </w:r>
      <w:r>
        <w:rPr>
          <w:rFonts w:ascii="Times New Roman" w:eastAsia="Times New Roman" w:hAnsi="Times New Roman" w:cs="Times New Roman"/>
          <w:sz w:val="24"/>
          <w:szCs w:val="24"/>
        </w:rPr>
        <w:t>6 klasių mokinių anglų kalbos konkursas ,,READING IS FUN - GRAMMAR IS EASY’’ – 2 vieta, Klaipėdos r</w:t>
      </w:r>
      <w:r w:rsidR="00805E31">
        <w:rPr>
          <w:rFonts w:ascii="Times New Roman" w:eastAsia="Times New Roman" w:hAnsi="Times New Roman" w:cs="Times New Roman"/>
          <w:sz w:val="24"/>
          <w:szCs w:val="24"/>
        </w:rPr>
        <w:t>ajono bendrojo ugdymo mokyklų 5–</w:t>
      </w:r>
      <w:r>
        <w:rPr>
          <w:rFonts w:ascii="Times New Roman" w:eastAsia="Times New Roman" w:hAnsi="Times New Roman" w:cs="Times New Roman"/>
          <w:sz w:val="24"/>
          <w:szCs w:val="24"/>
        </w:rPr>
        <w:t xml:space="preserve">6 klasių mokinių gramatikos vartosenos konkursas – 6 klasės mokinė užėmė 3 vietą. </w:t>
      </w:r>
    </w:p>
    <w:p w14:paraId="6240162E" w14:textId="3F03D4D3" w:rsidR="00590B16" w:rsidRDefault="00EA5212" w:rsidP="00805E31">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Klaipėdos rajono bendrojo ugdymo mokyklų 2010 m. gimusių ir jaunesnių grupės pavasario kroso varžybose 5 klasės mokinė užėmė – 2 vietą. Klaipėdos rajono bendrojo ugdymo kaimo vietovių mokyklų 2007 m. gimusių ir jaunesnių grupės šaškių varžybose komandinėje įskaitoje </w:t>
      </w:r>
      <w:r w:rsidR="00396D93">
        <w:rPr>
          <w:rFonts w:ascii="Times New Roman" w:eastAsia="Times New Roman" w:hAnsi="Times New Roman" w:cs="Times New Roman"/>
          <w:sz w:val="24"/>
          <w:szCs w:val="24"/>
        </w:rPr>
        <w:t>- 2 vieta. Klaipėdos rajono bendrojo ugdymo mokyklų virvės traukimo varžybose komandinėje įskaitoje III- vietos laimėtoja.</w:t>
      </w:r>
    </w:p>
    <w:p w14:paraId="6F4F4D2D" w14:textId="735D6D89" w:rsidR="00436B46" w:rsidRPr="00590B16" w:rsidRDefault="003418F0" w:rsidP="00590B1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Mūsų mokyklos pirmokai kartu su </w:t>
      </w:r>
      <w:r w:rsidRPr="003418F0">
        <w:rPr>
          <w:rFonts w:ascii="Times New Roman" w:hAnsi="Times New Roman" w:cs="Times New Roman"/>
          <w:color w:val="000000" w:themeColor="text1"/>
          <w:sz w:val="24"/>
          <w:szCs w:val="24"/>
          <w:shd w:val="clear" w:color="auto" w:fill="FFFFFF"/>
        </w:rPr>
        <w:t>Dovilų filialo J. Lankučio vieš</w:t>
      </w:r>
      <w:r>
        <w:rPr>
          <w:rFonts w:ascii="Times New Roman" w:hAnsi="Times New Roman" w:cs="Times New Roman"/>
          <w:color w:val="000000" w:themeColor="text1"/>
          <w:sz w:val="24"/>
          <w:szCs w:val="24"/>
          <w:shd w:val="clear" w:color="auto" w:fill="FFFFFF"/>
        </w:rPr>
        <w:t>ąja</w:t>
      </w:r>
      <w:r w:rsidRPr="003418F0">
        <w:rPr>
          <w:rFonts w:ascii="Times New Roman" w:hAnsi="Times New Roman" w:cs="Times New Roman"/>
          <w:color w:val="000000" w:themeColor="text1"/>
          <w:sz w:val="24"/>
          <w:szCs w:val="24"/>
          <w:shd w:val="clear" w:color="auto" w:fill="FFFFFF"/>
        </w:rPr>
        <w:t xml:space="preserve"> bibliotek</w:t>
      </w:r>
      <w:r>
        <w:rPr>
          <w:rFonts w:ascii="Times New Roman" w:hAnsi="Times New Roman" w:cs="Times New Roman"/>
          <w:color w:val="000000" w:themeColor="text1"/>
          <w:sz w:val="24"/>
          <w:szCs w:val="24"/>
          <w:shd w:val="clear" w:color="auto" w:fill="FFFFFF"/>
        </w:rPr>
        <w:t>a dalyvauja projekte „</w:t>
      </w:r>
      <w:r w:rsidR="00436B46">
        <w:rPr>
          <w:rFonts w:ascii="Times New Roman" w:eastAsia="Times New Roman" w:hAnsi="Times New Roman" w:cs="Times New Roman"/>
          <w:sz w:val="24"/>
          <w:szCs w:val="24"/>
        </w:rPr>
        <w:t>Skaitymo startas</w:t>
      </w:r>
      <w:r>
        <w:rPr>
          <w:rFonts w:ascii="Times New Roman" w:eastAsia="Times New Roman" w:hAnsi="Times New Roman" w:cs="Times New Roman"/>
          <w:sz w:val="24"/>
          <w:szCs w:val="24"/>
        </w:rPr>
        <w:t>“</w:t>
      </w:r>
      <w:r w:rsidR="00156D52">
        <w:rPr>
          <w:rFonts w:ascii="Times New Roman" w:eastAsia="Times New Roman" w:hAnsi="Times New Roman" w:cs="Times New Roman"/>
          <w:sz w:val="24"/>
          <w:szCs w:val="24"/>
        </w:rPr>
        <w:t xml:space="preserve">. Kiekvienas pirmokėlis dovanų gavo skaitymo dienoraštį kuris </w:t>
      </w:r>
      <w:r w:rsidR="00156D52">
        <w:rPr>
          <w:rFonts w:ascii="Times New Roman" w:hAnsi="Times New Roman" w:cs="Times New Roman"/>
          <w:color w:val="333333"/>
          <w:sz w:val="24"/>
          <w:szCs w:val="24"/>
          <w:shd w:val="clear" w:color="auto" w:fill="FFFFFF"/>
        </w:rPr>
        <w:t>skatina pirmokėlius skaityti.</w:t>
      </w:r>
      <w:r w:rsidR="009E2C22" w:rsidRPr="009E2C22">
        <w:rPr>
          <w:rFonts w:ascii="Times New Roman" w:hAnsi="Times New Roman" w:cs="Times New Roman"/>
          <w:i/>
          <w:color w:val="111111"/>
          <w:sz w:val="24"/>
          <w:szCs w:val="24"/>
          <w:shd w:val="clear" w:color="auto" w:fill="FFFFFF" w:themeFill="background1"/>
        </w:rPr>
        <w:t xml:space="preserve"> </w:t>
      </w:r>
      <w:r w:rsidR="009E2C22" w:rsidRPr="009E2C22">
        <w:rPr>
          <w:rFonts w:ascii="Times New Roman" w:hAnsi="Times New Roman" w:cs="Times New Roman"/>
          <w:color w:val="111111"/>
          <w:sz w:val="24"/>
          <w:szCs w:val="24"/>
          <w:shd w:val="clear" w:color="auto" w:fill="FFFFFF" w:themeFill="background1"/>
        </w:rPr>
        <w:t>Mokykloje tęsiamas</w:t>
      </w:r>
      <w:r w:rsidR="009E2C22" w:rsidRPr="009E2C22">
        <w:rPr>
          <w:rFonts w:ascii="Times New Roman" w:hAnsi="Times New Roman" w:cs="Times New Roman"/>
          <w:sz w:val="24"/>
          <w:szCs w:val="24"/>
        </w:rPr>
        <w:t xml:space="preserve"> Tarptautinis projektas </w:t>
      </w:r>
      <w:r w:rsidR="009E2C22" w:rsidRPr="009E2C22">
        <w:rPr>
          <w:rFonts w:ascii="Times New Roman" w:hAnsi="Times New Roman" w:cs="Times New Roman"/>
          <w:color w:val="777777"/>
          <w:sz w:val="24"/>
          <w:szCs w:val="24"/>
          <w:shd w:val="clear" w:color="auto" w:fill="FFFFFF"/>
        </w:rPr>
        <w:t> </w:t>
      </w:r>
      <w:r w:rsidR="009E2C22" w:rsidRPr="009E2C22">
        <w:rPr>
          <w:rFonts w:ascii="Times New Roman" w:hAnsi="Times New Roman" w:cs="Times New Roman"/>
          <w:color w:val="000000" w:themeColor="text1"/>
          <w:sz w:val="24"/>
          <w:szCs w:val="24"/>
          <w:shd w:val="clear" w:color="auto" w:fill="FFFFFF"/>
        </w:rPr>
        <w:t xml:space="preserve">NORDPLUS </w:t>
      </w:r>
      <w:proofErr w:type="spellStart"/>
      <w:r w:rsidR="009E2C22" w:rsidRPr="009E2C22">
        <w:rPr>
          <w:rFonts w:ascii="Times New Roman" w:hAnsi="Times New Roman" w:cs="Times New Roman"/>
          <w:color w:val="000000" w:themeColor="text1"/>
          <w:sz w:val="24"/>
          <w:szCs w:val="24"/>
          <w:shd w:val="clear" w:color="auto" w:fill="FFFFFF"/>
        </w:rPr>
        <w:t>Junior</w:t>
      </w:r>
      <w:proofErr w:type="spellEnd"/>
      <w:r w:rsidR="009E2C22" w:rsidRPr="009E2C22">
        <w:rPr>
          <w:rFonts w:ascii="Times New Roman" w:hAnsi="Times New Roman" w:cs="Times New Roman"/>
          <w:color w:val="000000" w:themeColor="text1"/>
          <w:sz w:val="24"/>
          <w:szCs w:val="24"/>
          <w:shd w:val="clear" w:color="auto" w:fill="FFFFFF"/>
        </w:rPr>
        <w:t>, kuriame mokiniai lavino 21 a. gebėjimus: asmeninį augimą, lyderystę, kūrybiškumą, kritinį mąstymą, bendravimą ir bendradarbiavimą.</w:t>
      </w:r>
    </w:p>
    <w:p w14:paraId="30976F79" w14:textId="5EDDAABC" w:rsidR="00294B51" w:rsidRPr="00C624AA" w:rsidRDefault="002121B1" w:rsidP="00590B16">
      <w:pPr>
        <w:spacing w:after="0" w:line="240" w:lineRule="auto"/>
        <w:ind w:firstLine="851"/>
        <w:jc w:val="both"/>
        <w:rPr>
          <w:sz w:val="24"/>
          <w:szCs w:val="24"/>
        </w:rPr>
      </w:pPr>
      <w:r w:rsidRPr="00C624AA">
        <w:rPr>
          <w:rFonts w:ascii="Times New Roman" w:hAnsi="Times New Roman" w:cs="Times New Roman"/>
          <w:color w:val="333333"/>
          <w:sz w:val="24"/>
          <w:szCs w:val="24"/>
          <w:shd w:val="clear" w:color="auto" w:fill="FFFFFF"/>
        </w:rPr>
        <w:t>Veiklos kokybės įsivertinimas</w:t>
      </w:r>
      <w:r w:rsidR="00294B51" w:rsidRPr="00C624AA">
        <w:rPr>
          <w:rFonts w:ascii="Times New Roman" w:hAnsi="Times New Roman" w:cs="Times New Roman"/>
          <w:color w:val="333333"/>
          <w:sz w:val="24"/>
          <w:szCs w:val="24"/>
          <w:shd w:val="clear" w:color="auto" w:fill="FFFFFF"/>
        </w:rPr>
        <w:t xml:space="preserve"> nagrinėta sritis </w:t>
      </w:r>
      <w:r w:rsidR="00294B51" w:rsidRPr="00C624AA">
        <w:rPr>
          <w:rFonts w:ascii="Times New Roman" w:hAnsi="Times New Roman" w:cs="Times New Roman"/>
          <w:sz w:val="24"/>
          <w:szCs w:val="24"/>
        </w:rPr>
        <w:t>3. Ugdymo(</w:t>
      </w:r>
      <w:proofErr w:type="spellStart"/>
      <w:r w:rsidR="00294B51" w:rsidRPr="00C624AA">
        <w:rPr>
          <w:rFonts w:ascii="Times New Roman" w:hAnsi="Times New Roman" w:cs="Times New Roman"/>
          <w:sz w:val="24"/>
          <w:szCs w:val="24"/>
        </w:rPr>
        <w:t>si</w:t>
      </w:r>
      <w:proofErr w:type="spellEnd"/>
      <w:r w:rsidR="00294B51" w:rsidRPr="00C624AA">
        <w:rPr>
          <w:rFonts w:ascii="Times New Roman" w:hAnsi="Times New Roman" w:cs="Times New Roman"/>
          <w:sz w:val="24"/>
          <w:szCs w:val="24"/>
        </w:rPr>
        <w:t>) aplinkos. Mokytojai naudoja interaktyvią lentą, kompiuterius, patys ruošia mokymo priemones ir užduotis, mokinius skatina naudoti informacines technologijas ruošiant namų užduotis –</w:t>
      </w:r>
      <w:r w:rsidR="00B971F0" w:rsidRPr="00C624AA">
        <w:rPr>
          <w:sz w:val="24"/>
          <w:szCs w:val="24"/>
        </w:rPr>
        <w:t xml:space="preserve"> </w:t>
      </w:r>
      <w:r w:rsidR="00B971F0" w:rsidRPr="00C624AA">
        <w:rPr>
          <w:rFonts w:ascii="Times New Roman" w:hAnsi="Times New Roman" w:cs="Times New Roman"/>
          <w:sz w:val="24"/>
          <w:szCs w:val="24"/>
        </w:rPr>
        <w:t>apie 90 %. mokinių ir mokytojų</w:t>
      </w:r>
      <w:r w:rsidR="00294B51" w:rsidRPr="00C624AA">
        <w:rPr>
          <w:rFonts w:ascii="Times New Roman" w:hAnsi="Times New Roman" w:cs="Times New Roman"/>
          <w:sz w:val="24"/>
          <w:szCs w:val="24"/>
        </w:rPr>
        <w:t xml:space="preserve"> pritaria šiai nuomonei. Mokytojai įtraukia mokinius į bendrą klasių, erdvių puošimą, jų darbai eksponuojami mokykloje – </w:t>
      </w:r>
      <w:r w:rsidR="00B13B12" w:rsidRPr="00C624AA">
        <w:rPr>
          <w:rFonts w:ascii="Times New Roman" w:hAnsi="Times New Roman" w:cs="Times New Roman"/>
          <w:sz w:val="24"/>
          <w:szCs w:val="24"/>
        </w:rPr>
        <w:t>79,4</w:t>
      </w:r>
      <w:r w:rsidR="00294B51" w:rsidRPr="00C624AA">
        <w:rPr>
          <w:rFonts w:ascii="Times New Roman" w:hAnsi="Times New Roman" w:cs="Times New Roman"/>
          <w:sz w:val="24"/>
          <w:szCs w:val="24"/>
        </w:rPr>
        <w:t xml:space="preserve"> % mokinių, 7</w:t>
      </w:r>
      <w:r w:rsidR="00B13B12" w:rsidRPr="00C624AA">
        <w:rPr>
          <w:rFonts w:ascii="Times New Roman" w:hAnsi="Times New Roman" w:cs="Times New Roman"/>
          <w:sz w:val="24"/>
          <w:szCs w:val="24"/>
        </w:rPr>
        <w:t>3</w:t>
      </w:r>
      <w:r w:rsidR="00294B51" w:rsidRPr="00C624AA">
        <w:rPr>
          <w:rFonts w:ascii="Times New Roman" w:hAnsi="Times New Roman" w:cs="Times New Roman"/>
          <w:sz w:val="24"/>
          <w:szCs w:val="24"/>
        </w:rPr>
        <w:t xml:space="preserve"> % mokytojų, </w:t>
      </w:r>
      <w:r w:rsidR="00B13B12" w:rsidRPr="00C624AA">
        <w:rPr>
          <w:rFonts w:ascii="Times New Roman" w:hAnsi="Times New Roman" w:cs="Times New Roman"/>
          <w:sz w:val="24"/>
          <w:szCs w:val="24"/>
        </w:rPr>
        <w:t>82</w:t>
      </w:r>
      <w:r w:rsidR="00294B51" w:rsidRPr="00C624AA">
        <w:rPr>
          <w:rFonts w:ascii="Times New Roman" w:hAnsi="Times New Roman" w:cs="Times New Roman"/>
          <w:sz w:val="24"/>
          <w:szCs w:val="24"/>
        </w:rPr>
        <w:t>,</w:t>
      </w:r>
      <w:r w:rsidR="00B13B12" w:rsidRPr="00C624AA">
        <w:rPr>
          <w:rFonts w:ascii="Times New Roman" w:hAnsi="Times New Roman" w:cs="Times New Roman"/>
          <w:sz w:val="24"/>
          <w:szCs w:val="24"/>
        </w:rPr>
        <w:t>9</w:t>
      </w:r>
      <w:r w:rsidR="00294B51" w:rsidRPr="00C624AA">
        <w:rPr>
          <w:rFonts w:ascii="Times New Roman" w:hAnsi="Times New Roman" w:cs="Times New Roman"/>
          <w:sz w:val="24"/>
          <w:szCs w:val="24"/>
        </w:rPr>
        <w:t xml:space="preserve"> % tėvų pritaria šiai nuomonei.</w:t>
      </w:r>
    </w:p>
    <w:p w14:paraId="3AB22A56" w14:textId="19B9C230" w:rsidR="009E2C22" w:rsidRPr="00C624AA" w:rsidRDefault="00294B51" w:rsidP="00590B16">
      <w:pPr>
        <w:spacing w:after="0" w:line="240" w:lineRule="auto"/>
        <w:ind w:firstLine="851"/>
        <w:jc w:val="both"/>
        <w:rPr>
          <w:rFonts w:ascii="Times New Roman" w:hAnsi="Times New Roman" w:cs="Times New Roman"/>
          <w:sz w:val="24"/>
          <w:szCs w:val="24"/>
        </w:rPr>
      </w:pPr>
      <w:r w:rsidRPr="00C624AA">
        <w:rPr>
          <w:rFonts w:ascii="Times New Roman" w:hAnsi="Times New Roman" w:cs="Times New Roman"/>
          <w:sz w:val="24"/>
          <w:szCs w:val="24"/>
        </w:rPr>
        <w:lastRenderedPageBreak/>
        <w:t xml:space="preserve">Pamokos organizuojamos mokyklos kieme, kitoje aplinkoje, organizuojamos išvykos po miestą, šalį – </w:t>
      </w:r>
      <w:r w:rsidR="00B971F0" w:rsidRPr="00C624AA">
        <w:rPr>
          <w:rFonts w:ascii="Times New Roman" w:hAnsi="Times New Roman" w:cs="Times New Roman"/>
          <w:sz w:val="24"/>
          <w:szCs w:val="24"/>
        </w:rPr>
        <w:t>virš 70 % mokytojų ir tėvų</w:t>
      </w:r>
      <w:r w:rsidRPr="00C624AA">
        <w:rPr>
          <w:rFonts w:ascii="Times New Roman" w:hAnsi="Times New Roman" w:cs="Times New Roman"/>
          <w:sz w:val="24"/>
          <w:szCs w:val="24"/>
        </w:rPr>
        <w:t xml:space="preserve"> pritaria šiai nuomonei. Mokykloje mokiniai jaučiasi saugūs ir mokykla yra jauki </w:t>
      </w:r>
      <w:r w:rsidR="00B13B12" w:rsidRPr="00C624AA">
        <w:rPr>
          <w:rFonts w:ascii="Times New Roman" w:hAnsi="Times New Roman" w:cs="Times New Roman"/>
          <w:sz w:val="24"/>
          <w:szCs w:val="24"/>
        </w:rPr>
        <w:t xml:space="preserve">tam pritaria virš </w:t>
      </w:r>
      <w:r w:rsidR="00B971F0" w:rsidRPr="00C624AA">
        <w:rPr>
          <w:rFonts w:ascii="Times New Roman" w:hAnsi="Times New Roman" w:cs="Times New Roman"/>
          <w:sz w:val="24"/>
          <w:szCs w:val="24"/>
        </w:rPr>
        <w:t>70%</w:t>
      </w:r>
      <w:r w:rsidR="00B13B12" w:rsidRPr="00C624AA">
        <w:rPr>
          <w:rFonts w:ascii="Times New Roman" w:hAnsi="Times New Roman" w:cs="Times New Roman"/>
          <w:sz w:val="24"/>
          <w:szCs w:val="24"/>
        </w:rPr>
        <w:t xml:space="preserve"> proc. tėvų ir mokinių.</w:t>
      </w:r>
      <w:r w:rsidR="00033116" w:rsidRPr="00C624AA">
        <w:rPr>
          <w:rFonts w:ascii="Times New Roman" w:hAnsi="Times New Roman" w:cs="Times New Roman"/>
          <w:sz w:val="24"/>
          <w:szCs w:val="24"/>
        </w:rPr>
        <w:t xml:space="preserve"> Mokykla nuolat atnaujina mokymosi įrangą ir priemones tam pritaria 68.3% mokinių ir 100% mokytojų.</w:t>
      </w:r>
    </w:p>
    <w:p w14:paraId="79AEE021" w14:textId="065B73E6" w:rsidR="00D92F7B" w:rsidRPr="00D92F7B" w:rsidRDefault="00D92F7B" w:rsidP="00590B16">
      <w:pPr>
        <w:spacing w:after="0" w:line="240" w:lineRule="auto"/>
        <w:ind w:firstLine="851"/>
        <w:jc w:val="both"/>
        <w:rPr>
          <w:rFonts w:ascii="Times New Roman" w:eastAsia="Times New Roman" w:hAnsi="Times New Roman" w:cs="Times New Roman"/>
          <w:sz w:val="24"/>
          <w:szCs w:val="24"/>
        </w:rPr>
      </w:pPr>
      <w:r w:rsidRPr="00D92F7B">
        <w:rPr>
          <w:rFonts w:ascii="Times New Roman" w:hAnsi="Times New Roman" w:cs="Times New Roman"/>
          <w:sz w:val="24"/>
          <w:szCs w:val="24"/>
        </w:rPr>
        <w:t>Vykdoma mokinių lankomumo kontrolė, praleidimo priežasčių analizė. Atnaujinta lankomumo tvarka. Vykdomi pokalbiai su mokiniais, tėvais nelankymo priežastims išsiaiškinti. Mokinių lankomumo analizės pristatomos Mokytojų tarybos posėdžiuose.</w:t>
      </w:r>
    </w:p>
    <w:p w14:paraId="390C2BD9" w14:textId="5EDEC1CF" w:rsidR="00951A98" w:rsidRDefault="00803D8E" w:rsidP="00590B16">
      <w:pPr>
        <w:spacing w:after="0" w:line="240" w:lineRule="auto"/>
        <w:ind w:firstLine="851"/>
        <w:jc w:val="both"/>
        <w:rPr>
          <w:rFonts w:ascii="Times New Roman" w:eastAsia="Times New Roman" w:hAnsi="Times New Roman" w:cs="Times New Roman"/>
          <w:sz w:val="24"/>
          <w:szCs w:val="24"/>
        </w:rPr>
      </w:pPr>
      <w:r w:rsidRPr="00B07699">
        <w:rPr>
          <w:rFonts w:ascii="Times New Roman" w:hAnsi="Times New Roman" w:cs="Times New Roman"/>
          <w:sz w:val="24"/>
          <w:szCs w:val="24"/>
        </w:rPr>
        <w:t xml:space="preserve">Siekiant įgyvendinti uždavinį – gerinti ugdymo sąlygas ir aplinką. Mokykloje tobulinamos edukacines bei poilsio erdves. Mokyklos veikla buvo orientuota į estetišką, saugią ir ugdymosi motyvaciją skatinančią aplinką. </w:t>
      </w:r>
      <w:r w:rsidR="00B07699" w:rsidRPr="00B07699">
        <w:rPr>
          <w:rFonts w:ascii="Times New Roman" w:hAnsi="Times New Roman" w:cs="Times New Roman"/>
          <w:sz w:val="24"/>
          <w:szCs w:val="24"/>
        </w:rPr>
        <w:t>Mokykloje</w:t>
      </w:r>
      <w:r w:rsidRPr="00B07699">
        <w:rPr>
          <w:rFonts w:ascii="Times New Roman" w:hAnsi="Times New Roman" w:cs="Times New Roman"/>
          <w:sz w:val="24"/>
          <w:szCs w:val="24"/>
        </w:rPr>
        <w:t xml:space="preserve"> atnaujintas ir modernizuotas IT kabinetas, įsigyta mokomųjų priemonių: informacinių technologijų </w:t>
      </w:r>
      <w:r w:rsidR="004E0EAD">
        <w:rPr>
          <w:rFonts w:ascii="Times New Roman" w:hAnsi="Times New Roman" w:cs="Times New Roman"/>
          <w:sz w:val="24"/>
          <w:szCs w:val="24"/>
        </w:rPr>
        <w:t xml:space="preserve">mokymui </w:t>
      </w:r>
      <w:r w:rsidR="00FB55BD">
        <w:rPr>
          <w:rFonts w:ascii="Times New Roman" w:hAnsi="Times New Roman" w:cs="Times New Roman"/>
          <w:sz w:val="24"/>
          <w:szCs w:val="24"/>
        </w:rPr>
        <w:t>6</w:t>
      </w:r>
      <w:r w:rsidR="00FB55BD" w:rsidRPr="00B07699">
        <w:rPr>
          <w:rFonts w:ascii="Times New Roman" w:hAnsi="Times New Roman" w:cs="Times New Roman"/>
          <w:sz w:val="24"/>
          <w:szCs w:val="24"/>
        </w:rPr>
        <w:t xml:space="preserve"> stacionarius kompiuterius, skaitmeninę mokymo priemonę Vedliai, EDUKA klasės  metines licencijas mokytojui ir mokiniui</w:t>
      </w:r>
      <w:r w:rsidR="004E0EAD">
        <w:rPr>
          <w:rFonts w:ascii="Times New Roman" w:hAnsi="Times New Roman" w:cs="Times New Roman"/>
          <w:sz w:val="24"/>
          <w:szCs w:val="24"/>
        </w:rPr>
        <w:t>, įrengtos dvi</w:t>
      </w:r>
      <w:r w:rsidRPr="00B07699">
        <w:rPr>
          <w:rFonts w:ascii="Times New Roman" w:hAnsi="Times New Roman" w:cs="Times New Roman"/>
          <w:sz w:val="24"/>
          <w:szCs w:val="24"/>
        </w:rPr>
        <w:t xml:space="preserve"> </w:t>
      </w:r>
      <w:r w:rsidR="00B07699">
        <w:rPr>
          <w:rFonts w:ascii="Times New Roman" w:hAnsi="Times New Roman" w:cs="Times New Roman"/>
          <w:sz w:val="24"/>
          <w:szCs w:val="24"/>
        </w:rPr>
        <w:t xml:space="preserve">hibridines klases su </w:t>
      </w:r>
      <w:r w:rsidRPr="00B07699">
        <w:rPr>
          <w:rFonts w:ascii="Times New Roman" w:hAnsi="Times New Roman" w:cs="Times New Roman"/>
          <w:sz w:val="24"/>
          <w:szCs w:val="24"/>
        </w:rPr>
        <w:t>2 interaktyvi</w:t>
      </w:r>
      <w:r w:rsidR="004E0EAD">
        <w:rPr>
          <w:rFonts w:ascii="Times New Roman" w:hAnsi="Times New Roman" w:cs="Times New Roman"/>
          <w:sz w:val="24"/>
          <w:szCs w:val="24"/>
        </w:rPr>
        <w:t>ais</w:t>
      </w:r>
      <w:r w:rsidRPr="00B07699">
        <w:rPr>
          <w:rFonts w:ascii="Times New Roman" w:hAnsi="Times New Roman" w:cs="Times New Roman"/>
          <w:sz w:val="24"/>
          <w:szCs w:val="24"/>
        </w:rPr>
        <w:t xml:space="preserve"> ekran</w:t>
      </w:r>
      <w:r w:rsidR="004E0EAD">
        <w:rPr>
          <w:rFonts w:ascii="Times New Roman" w:hAnsi="Times New Roman" w:cs="Times New Roman"/>
          <w:sz w:val="24"/>
          <w:szCs w:val="24"/>
        </w:rPr>
        <w:t>ai</w:t>
      </w:r>
      <w:r w:rsidRPr="00B07699">
        <w:rPr>
          <w:rFonts w:ascii="Times New Roman" w:hAnsi="Times New Roman" w:cs="Times New Roman"/>
          <w:sz w:val="24"/>
          <w:szCs w:val="24"/>
        </w:rPr>
        <w:t>s</w:t>
      </w:r>
      <w:r w:rsidR="004E0EAD">
        <w:rPr>
          <w:rFonts w:ascii="Times New Roman" w:hAnsi="Times New Roman" w:cs="Times New Roman"/>
          <w:sz w:val="24"/>
          <w:szCs w:val="24"/>
        </w:rPr>
        <w:t>.</w:t>
      </w:r>
      <w:r w:rsidR="00B07699" w:rsidRPr="00B07699">
        <w:rPr>
          <w:rFonts w:ascii="Times New Roman" w:hAnsi="Times New Roman" w:cs="Times New Roman"/>
          <w:sz w:val="24"/>
          <w:szCs w:val="24"/>
        </w:rPr>
        <w:t xml:space="preserve"> </w:t>
      </w:r>
      <w:r w:rsidR="00B07699">
        <w:rPr>
          <w:rFonts w:ascii="Times New Roman" w:hAnsi="Times New Roman" w:cs="Times New Roman"/>
          <w:sz w:val="24"/>
          <w:szCs w:val="24"/>
        </w:rPr>
        <w:t xml:space="preserve"> Dv</w:t>
      </w:r>
      <w:r w:rsidR="004E0EAD">
        <w:rPr>
          <w:rFonts w:ascii="Times New Roman" w:hAnsi="Times New Roman" w:cs="Times New Roman"/>
          <w:sz w:val="24"/>
          <w:szCs w:val="24"/>
        </w:rPr>
        <w:t>i</w:t>
      </w:r>
      <w:r w:rsidR="00B07699">
        <w:rPr>
          <w:rFonts w:ascii="Times New Roman" w:hAnsi="Times New Roman" w:cs="Times New Roman"/>
          <w:sz w:val="24"/>
          <w:szCs w:val="24"/>
        </w:rPr>
        <w:t xml:space="preserve">ejose klasėse atnaujinti mokykliniai stalai ir kėdės. Mokyklos mokiniai dalyvauja Mokinių iniciatyvų projekte, kuris prisideda prie poilsio erdvių atnaujinimo. </w:t>
      </w:r>
      <w:r w:rsidR="00C41679">
        <w:rPr>
          <w:rFonts w:ascii="Times New Roman" w:hAnsi="Times New Roman" w:cs="Times New Roman"/>
          <w:sz w:val="24"/>
          <w:szCs w:val="24"/>
        </w:rPr>
        <w:t>Įrengta</w:t>
      </w:r>
      <w:r w:rsidR="00B07699">
        <w:rPr>
          <w:rFonts w:ascii="Times New Roman" w:hAnsi="Times New Roman" w:cs="Times New Roman"/>
          <w:sz w:val="24"/>
          <w:szCs w:val="24"/>
        </w:rPr>
        <w:t xml:space="preserve"> </w:t>
      </w:r>
      <w:r w:rsidR="00B32557">
        <w:rPr>
          <w:rFonts w:ascii="Times New Roman" w:hAnsi="Times New Roman" w:cs="Times New Roman"/>
          <w:sz w:val="24"/>
          <w:szCs w:val="24"/>
        </w:rPr>
        <w:t>aktyvaus poilsio zona</w:t>
      </w:r>
      <w:r w:rsidR="008C35F9">
        <w:rPr>
          <w:rFonts w:ascii="Times New Roman" w:hAnsi="Times New Roman" w:cs="Times New Roman"/>
          <w:sz w:val="24"/>
          <w:szCs w:val="24"/>
        </w:rPr>
        <w:t xml:space="preserve"> su lauko stalo tenisu ir lauko šachmatais.</w:t>
      </w:r>
      <w:r w:rsidR="00C41679">
        <w:rPr>
          <w:rFonts w:ascii="Times New Roman" w:hAnsi="Times New Roman" w:cs="Times New Roman"/>
          <w:sz w:val="24"/>
          <w:szCs w:val="24"/>
        </w:rPr>
        <w:t xml:space="preserve"> Trijuose kabinetuose įrengti kondicionieri</w:t>
      </w:r>
      <w:r w:rsidR="00590B16">
        <w:rPr>
          <w:rFonts w:ascii="Times New Roman" w:hAnsi="Times New Roman" w:cs="Times New Roman"/>
          <w:sz w:val="24"/>
          <w:szCs w:val="24"/>
        </w:rPr>
        <w:t xml:space="preserve">ai ir pastatyti </w:t>
      </w:r>
      <w:proofErr w:type="spellStart"/>
      <w:r w:rsidR="00590B16">
        <w:rPr>
          <w:rFonts w:ascii="Times New Roman" w:hAnsi="Times New Roman" w:cs="Times New Roman"/>
          <w:sz w:val="24"/>
          <w:szCs w:val="24"/>
        </w:rPr>
        <w:t>rekuperatoriai</w:t>
      </w:r>
      <w:proofErr w:type="spellEnd"/>
      <w:r w:rsidR="00590B16">
        <w:rPr>
          <w:rFonts w:ascii="Times New Roman" w:hAnsi="Times New Roman" w:cs="Times New Roman"/>
          <w:sz w:val="24"/>
          <w:szCs w:val="24"/>
        </w:rPr>
        <w:t>.</w:t>
      </w:r>
    </w:p>
    <w:p w14:paraId="223F85C7" w14:textId="716DE88C" w:rsidR="00D92F7B" w:rsidRPr="00436B46" w:rsidRDefault="001919ED" w:rsidP="00590B16">
      <w:pPr>
        <w:widowControl w:val="0"/>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436B46">
        <w:rPr>
          <w:rFonts w:ascii="Times New Roman" w:hAnsi="Times New Roman" w:cs="Times New Roman"/>
          <w:sz w:val="24"/>
          <w:szCs w:val="24"/>
        </w:rPr>
        <w:t>Socialinis ir emocinis asmenybės ugdymas stiprinamas, įgyvendinant LIONS QUEST</w:t>
      </w:r>
      <w:r w:rsidR="00D92F7B" w:rsidRPr="00436B46">
        <w:rPr>
          <w:rFonts w:ascii="Times New Roman" w:hAnsi="Times New Roman" w:cs="Times New Roman"/>
          <w:sz w:val="24"/>
          <w:szCs w:val="24"/>
        </w:rPr>
        <w:t xml:space="preserve"> p</w:t>
      </w:r>
      <w:r w:rsidRPr="00436B46">
        <w:rPr>
          <w:rFonts w:ascii="Times New Roman" w:hAnsi="Times New Roman" w:cs="Times New Roman"/>
          <w:sz w:val="24"/>
          <w:szCs w:val="24"/>
        </w:rPr>
        <w:t>rogramą</w:t>
      </w:r>
      <w:r w:rsidR="00D92F7B" w:rsidRPr="00436B46">
        <w:rPr>
          <w:rFonts w:ascii="Times New Roman" w:hAnsi="Times New Roman" w:cs="Times New Roman"/>
          <w:i/>
          <w:sz w:val="24"/>
          <w:szCs w:val="24"/>
        </w:rPr>
        <w:t>.</w:t>
      </w:r>
      <w:r w:rsidR="0072164B">
        <w:rPr>
          <w:rFonts w:ascii="Times New Roman" w:hAnsi="Times New Roman" w:cs="Times New Roman"/>
          <w:i/>
          <w:sz w:val="24"/>
          <w:szCs w:val="24"/>
        </w:rPr>
        <w:t xml:space="preserve"> </w:t>
      </w:r>
      <w:r w:rsidRPr="00436B46">
        <w:rPr>
          <w:rFonts w:ascii="Times New Roman" w:hAnsi="Times New Roman" w:cs="Times New Roman"/>
          <w:sz w:val="24"/>
          <w:szCs w:val="24"/>
        </w:rPr>
        <w:t xml:space="preserve">Visi SEU projektai buvo vykdomi siekiant užtikrinti sėkmę mokykloje ir gyvenime, kviečiant puoselėti darnius tarpusavio santykius bendruomenėje ir stiprinti atsakingą elgesį visuomenėje. </w:t>
      </w:r>
      <w:r w:rsidR="00436B46" w:rsidRPr="00436B46">
        <w:rPr>
          <w:rFonts w:ascii="Times New Roman" w:hAnsi="Times New Roman" w:cs="Times New Roman"/>
          <w:sz w:val="24"/>
          <w:szCs w:val="24"/>
        </w:rPr>
        <w:t>Nuosekliai ugdyti mokinių socialiniai emociniai, bendradarbiavimo bei darbo komandoje įgūdžiai. Edukacinės programos kryptingai ugdė mokinių kompetencijas, stiprino emocinę sveikatą.</w:t>
      </w:r>
    </w:p>
    <w:p w14:paraId="54A21B9C" w14:textId="70E68D40" w:rsidR="0030483F" w:rsidRPr="00730DA0" w:rsidRDefault="00436B46" w:rsidP="00590B16">
      <w:pPr>
        <w:spacing w:after="0" w:line="240" w:lineRule="auto"/>
        <w:ind w:firstLine="851"/>
        <w:jc w:val="both"/>
        <w:rPr>
          <w:rFonts w:ascii="Times New Roman" w:eastAsia="Times New Roman" w:hAnsi="Times New Roman" w:cs="Times New Roman"/>
          <w:sz w:val="24"/>
          <w:szCs w:val="24"/>
        </w:rPr>
      </w:pPr>
      <w:r w:rsidRPr="00730DA0">
        <w:rPr>
          <w:rFonts w:ascii="Times New Roman" w:hAnsi="Times New Roman" w:cs="Times New Roman"/>
          <w:sz w:val="24"/>
          <w:szCs w:val="24"/>
        </w:rPr>
        <w:t xml:space="preserve">Didelis dėmesys skiriamas ugdymui kitose erdvėse. Mokyklos teritorijoje įrengtose lauko klasėse vyko pamokos, edukaciniai užsiėmimai, renginiai. Dalis </w:t>
      </w:r>
      <w:r w:rsidRPr="00730DA0">
        <w:rPr>
          <w:rFonts w:ascii="Times New Roman" w:hAnsi="Times New Roman" w:cs="Times New Roman"/>
          <w:color w:val="111111"/>
          <w:sz w:val="24"/>
          <w:szCs w:val="24"/>
          <w:shd w:val="clear" w:color="auto" w:fill="FFFFFF" w:themeFill="background1"/>
        </w:rPr>
        <w:t>ugdymo proceso organizuojama už mokyklos ribų: muziejuose, meno galerijose, gamtoje, lankytinose istorinėse vietose, įvairiose įstaigose. Organizuota 1</w:t>
      </w:r>
      <w:r w:rsidR="00324C74" w:rsidRPr="00730DA0">
        <w:rPr>
          <w:rFonts w:ascii="Times New Roman" w:hAnsi="Times New Roman" w:cs="Times New Roman"/>
          <w:color w:val="111111"/>
          <w:sz w:val="24"/>
          <w:szCs w:val="24"/>
          <w:shd w:val="clear" w:color="auto" w:fill="FFFFFF" w:themeFill="background1"/>
        </w:rPr>
        <w:t>44</w:t>
      </w:r>
      <w:r w:rsidRPr="00730DA0">
        <w:rPr>
          <w:rFonts w:ascii="Times New Roman" w:hAnsi="Times New Roman" w:cs="Times New Roman"/>
          <w:color w:val="111111"/>
          <w:sz w:val="24"/>
          <w:szCs w:val="24"/>
          <w:shd w:val="clear" w:color="auto" w:fill="FFFFFF" w:themeFill="background1"/>
        </w:rPr>
        <w:t xml:space="preserve"> kultūrin</w:t>
      </w:r>
      <w:r w:rsidR="004C5E71" w:rsidRPr="00730DA0">
        <w:rPr>
          <w:rFonts w:ascii="Times New Roman" w:hAnsi="Times New Roman" w:cs="Times New Roman"/>
          <w:color w:val="111111"/>
          <w:sz w:val="24"/>
          <w:szCs w:val="24"/>
          <w:shd w:val="clear" w:color="auto" w:fill="FFFFFF" w:themeFill="background1"/>
        </w:rPr>
        <w:t>ės</w:t>
      </w:r>
      <w:r w:rsidRPr="00730DA0">
        <w:rPr>
          <w:rFonts w:ascii="Times New Roman" w:hAnsi="Times New Roman" w:cs="Times New Roman"/>
          <w:color w:val="111111"/>
          <w:sz w:val="24"/>
          <w:szCs w:val="24"/>
          <w:shd w:val="clear" w:color="auto" w:fill="FFFFFF" w:themeFill="background1"/>
        </w:rPr>
        <w:t>, pažintin</w:t>
      </w:r>
      <w:r w:rsidR="004C5E71" w:rsidRPr="00730DA0">
        <w:rPr>
          <w:rFonts w:ascii="Times New Roman" w:hAnsi="Times New Roman" w:cs="Times New Roman"/>
          <w:color w:val="111111"/>
          <w:sz w:val="24"/>
          <w:szCs w:val="24"/>
          <w:shd w:val="clear" w:color="auto" w:fill="FFFFFF" w:themeFill="background1"/>
        </w:rPr>
        <w:t>ės</w:t>
      </w:r>
      <w:r w:rsidRPr="00730DA0">
        <w:rPr>
          <w:rFonts w:ascii="Times New Roman" w:hAnsi="Times New Roman" w:cs="Times New Roman"/>
          <w:color w:val="111111"/>
          <w:sz w:val="24"/>
          <w:szCs w:val="24"/>
          <w:shd w:val="clear" w:color="auto" w:fill="FFFFFF" w:themeFill="background1"/>
        </w:rPr>
        <w:t>, edukacin</w:t>
      </w:r>
      <w:r w:rsidR="004C5E71" w:rsidRPr="00730DA0">
        <w:rPr>
          <w:rFonts w:ascii="Times New Roman" w:hAnsi="Times New Roman" w:cs="Times New Roman"/>
          <w:color w:val="111111"/>
          <w:sz w:val="24"/>
          <w:szCs w:val="24"/>
          <w:shd w:val="clear" w:color="auto" w:fill="FFFFFF" w:themeFill="background1"/>
        </w:rPr>
        <w:t>ės</w:t>
      </w:r>
      <w:r w:rsidRPr="00730DA0">
        <w:rPr>
          <w:rFonts w:ascii="Times New Roman" w:hAnsi="Times New Roman" w:cs="Times New Roman"/>
          <w:color w:val="111111"/>
          <w:sz w:val="24"/>
          <w:szCs w:val="24"/>
          <w:shd w:val="clear" w:color="auto" w:fill="FFFFFF" w:themeFill="background1"/>
        </w:rPr>
        <w:t xml:space="preserve"> išvyk</w:t>
      </w:r>
      <w:r w:rsidR="004C5E71" w:rsidRPr="00730DA0">
        <w:rPr>
          <w:rFonts w:ascii="Times New Roman" w:hAnsi="Times New Roman" w:cs="Times New Roman"/>
          <w:color w:val="111111"/>
          <w:sz w:val="24"/>
          <w:szCs w:val="24"/>
          <w:shd w:val="clear" w:color="auto" w:fill="FFFFFF" w:themeFill="background1"/>
        </w:rPr>
        <w:t>os</w:t>
      </w:r>
      <w:r w:rsidRPr="00730DA0">
        <w:rPr>
          <w:rFonts w:ascii="Times New Roman" w:hAnsi="Times New Roman" w:cs="Times New Roman"/>
          <w:color w:val="111111"/>
          <w:sz w:val="24"/>
          <w:szCs w:val="24"/>
          <w:shd w:val="clear" w:color="auto" w:fill="FFFFFF" w:themeFill="background1"/>
        </w:rPr>
        <w:t xml:space="preserve">. </w:t>
      </w:r>
      <w:r w:rsidR="001919ED" w:rsidRPr="00730DA0">
        <w:rPr>
          <w:rFonts w:ascii="Times New Roman" w:hAnsi="Times New Roman" w:cs="Times New Roman"/>
          <w:sz w:val="24"/>
          <w:szCs w:val="24"/>
        </w:rPr>
        <w:t>100 proc.</w:t>
      </w:r>
      <w:r w:rsidR="00D92F7B" w:rsidRPr="00730DA0">
        <w:rPr>
          <w:rFonts w:ascii="Times New Roman" w:hAnsi="Times New Roman" w:cs="Times New Roman"/>
          <w:sz w:val="24"/>
          <w:szCs w:val="24"/>
        </w:rPr>
        <w:t xml:space="preserve"> </w:t>
      </w:r>
      <w:r w:rsidR="001919ED" w:rsidRPr="00730DA0">
        <w:rPr>
          <w:rFonts w:ascii="Times New Roman" w:hAnsi="Times New Roman" w:cs="Times New Roman"/>
          <w:sz w:val="24"/>
          <w:szCs w:val="24"/>
        </w:rPr>
        <w:t xml:space="preserve"> mokinių dalyvavo Kultūros paso edukacinėse programose. </w:t>
      </w:r>
    </w:p>
    <w:p w14:paraId="51BC3D97" w14:textId="1A23E214" w:rsidR="001919ED" w:rsidRPr="00730DA0" w:rsidRDefault="001919ED" w:rsidP="00590B16">
      <w:pPr>
        <w:widowControl w:val="0"/>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730DA0">
        <w:rPr>
          <w:rFonts w:ascii="Times New Roman" w:hAnsi="Times New Roman" w:cs="Times New Roman"/>
          <w:sz w:val="24"/>
          <w:szCs w:val="24"/>
        </w:rPr>
        <w:t xml:space="preserve">2022 m. buvo stengiamasi puoselėti </w:t>
      </w:r>
      <w:r w:rsidR="00324C74" w:rsidRPr="00730DA0">
        <w:rPr>
          <w:rFonts w:ascii="Times New Roman" w:hAnsi="Times New Roman" w:cs="Times New Roman"/>
          <w:sz w:val="24"/>
          <w:szCs w:val="24"/>
        </w:rPr>
        <w:t>mokyklos</w:t>
      </w:r>
      <w:r w:rsidRPr="00730DA0">
        <w:rPr>
          <w:rFonts w:ascii="Times New Roman" w:hAnsi="Times New Roman" w:cs="Times New Roman"/>
          <w:sz w:val="24"/>
          <w:szCs w:val="24"/>
        </w:rPr>
        <w:t xml:space="preserve"> kultūrą ir tradicijas, formuoti teigiamą</w:t>
      </w:r>
      <w:r w:rsidR="00692F14" w:rsidRPr="00730DA0">
        <w:rPr>
          <w:rFonts w:ascii="Times New Roman" w:hAnsi="Times New Roman" w:cs="Times New Roman"/>
          <w:sz w:val="24"/>
          <w:szCs w:val="24"/>
        </w:rPr>
        <w:t xml:space="preserve"> </w:t>
      </w:r>
      <w:r w:rsidR="004C5E71" w:rsidRPr="00730DA0">
        <w:rPr>
          <w:rFonts w:ascii="Times New Roman" w:hAnsi="Times New Roman" w:cs="Times New Roman"/>
          <w:sz w:val="24"/>
          <w:szCs w:val="24"/>
        </w:rPr>
        <w:t xml:space="preserve">mokyklos </w:t>
      </w:r>
      <w:r w:rsidRPr="00730DA0">
        <w:rPr>
          <w:rFonts w:ascii="Times New Roman" w:hAnsi="Times New Roman" w:cs="Times New Roman"/>
          <w:sz w:val="24"/>
          <w:szCs w:val="24"/>
        </w:rPr>
        <w:t>įvaizdį. Išradingai buvo suorganizuotas šimtadienis, paskutinio skambučio šventė ir</w:t>
      </w:r>
      <w:r w:rsidR="00692F14" w:rsidRPr="00730DA0">
        <w:rPr>
          <w:rFonts w:ascii="Times New Roman" w:hAnsi="Times New Roman" w:cs="Times New Roman"/>
          <w:sz w:val="24"/>
          <w:szCs w:val="24"/>
        </w:rPr>
        <w:t xml:space="preserve"> </w:t>
      </w:r>
      <w:r w:rsidRPr="00730DA0">
        <w:rPr>
          <w:rFonts w:ascii="Times New Roman" w:hAnsi="Times New Roman" w:cs="Times New Roman"/>
          <w:sz w:val="24"/>
          <w:szCs w:val="24"/>
        </w:rPr>
        <w:t>Mokytojų diena. Įgyvendinant neformaliojo švietimo programas buvo ugdomos mokinių kompetencijos,</w:t>
      </w:r>
      <w:r w:rsidR="00692F14" w:rsidRPr="00730DA0">
        <w:rPr>
          <w:rFonts w:ascii="Times New Roman" w:hAnsi="Times New Roman" w:cs="Times New Roman"/>
          <w:sz w:val="24"/>
          <w:szCs w:val="24"/>
        </w:rPr>
        <w:t xml:space="preserve"> </w:t>
      </w:r>
      <w:r w:rsidRPr="00730DA0">
        <w:rPr>
          <w:rFonts w:ascii="Times New Roman" w:hAnsi="Times New Roman" w:cs="Times New Roman"/>
          <w:sz w:val="24"/>
          <w:szCs w:val="24"/>
        </w:rPr>
        <w:t>sudaromos sąlygos atsiskleisti jų kūrybiškumui. 202</w:t>
      </w:r>
      <w:r w:rsidR="004C5E71" w:rsidRPr="00730DA0">
        <w:rPr>
          <w:rFonts w:ascii="Times New Roman" w:hAnsi="Times New Roman" w:cs="Times New Roman"/>
          <w:sz w:val="24"/>
          <w:szCs w:val="24"/>
        </w:rPr>
        <w:t>2</w:t>
      </w:r>
      <w:r w:rsidR="0072164B">
        <w:rPr>
          <w:rFonts w:ascii="Times New Roman" w:eastAsia="Times New Roman" w:hAnsi="Times New Roman" w:cs="Times New Roman"/>
          <w:sz w:val="24"/>
          <w:szCs w:val="24"/>
        </w:rPr>
        <w:t>–</w:t>
      </w:r>
      <w:r w:rsidRPr="00730DA0">
        <w:rPr>
          <w:rFonts w:ascii="Times New Roman" w:hAnsi="Times New Roman" w:cs="Times New Roman"/>
          <w:sz w:val="24"/>
          <w:szCs w:val="24"/>
        </w:rPr>
        <w:t>202</w:t>
      </w:r>
      <w:r w:rsidR="004C5E71" w:rsidRPr="00730DA0">
        <w:rPr>
          <w:rFonts w:ascii="Times New Roman" w:hAnsi="Times New Roman" w:cs="Times New Roman"/>
          <w:sz w:val="24"/>
          <w:szCs w:val="24"/>
        </w:rPr>
        <w:t>3</w:t>
      </w:r>
      <w:r w:rsidRPr="00730DA0">
        <w:rPr>
          <w:rFonts w:ascii="Times New Roman" w:hAnsi="Times New Roman" w:cs="Times New Roman"/>
          <w:sz w:val="24"/>
          <w:szCs w:val="24"/>
        </w:rPr>
        <w:t xml:space="preserve"> m. m. neformaliajam švietimui buvo</w:t>
      </w:r>
      <w:r w:rsidR="00692F14" w:rsidRPr="00730DA0">
        <w:rPr>
          <w:rFonts w:ascii="Times New Roman" w:hAnsi="Times New Roman" w:cs="Times New Roman"/>
          <w:sz w:val="24"/>
          <w:szCs w:val="24"/>
        </w:rPr>
        <w:t xml:space="preserve"> </w:t>
      </w:r>
      <w:r w:rsidRPr="00730DA0">
        <w:rPr>
          <w:rFonts w:ascii="Times New Roman" w:hAnsi="Times New Roman" w:cs="Times New Roman"/>
          <w:sz w:val="24"/>
          <w:szCs w:val="24"/>
        </w:rPr>
        <w:t>skirta 2</w:t>
      </w:r>
      <w:r w:rsidR="004C5E71" w:rsidRPr="00730DA0">
        <w:rPr>
          <w:rFonts w:ascii="Times New Roman" w:hAnsi="Times New Roman" w:cs="Times New Roman"/>
          <w:sz w:val="24"/>
          <w:szCs w:val="24"/>
        </w:rPr>
        <w:t>6</w:t>
      </w:r>
      <w:r w:rsidRPr="00730DA0">
        <w:rPr>
          <w:rFonts w:ascii="Times New Roman" w:hAnsi="Times New Roman" w:cs="Times New Roman"/>
          <w:sz w:val="24"/>
          <w:szCs w:val="24"/>
        </w:rPr>
        <w:t xml:space="preserve"> val. </w:t>
      </w:r>
      <w:r w:rsidR="004C5E71" w:rsidRPr="00730DA0">
        <w:rPr>
          <w:rFonts w:ascii="Times New Roman" w:hAnsi="Times New Roman" w:cs="Times New Roman"/>
          <w:sz w:val="24"/>
          <w:szCs w:val="24"/>
        </w:rPr>
        <w:t>š</w:t>
      </w:r>
      <w:r w:rsidRPr="00730DA0">
        <w:rPr>
          <w:rFonts w:ascii="Times New Roman" w:hAnsi="Times New Roman" w:cs="Times New Roman"/>
          <w:sz w:val="24"/>
          <w:szCs w:val="24"/>
        </w:rPr>
        <w:t>ios valandos panaudojamos meninei raiškai, sportinei veiklai, technologiniam raštingumui, lietuvių</w:t>
      </w:r>
      <w:r w:rsidR="004C5E71" w:rsidRPr="00730DA0">
        <w:rPr>
          <w:rFonts w:ascii="Times New Roman" w:hAnsi="Times New Roman" w:cs="Times New Roman"/>
          <w:sz w:val="24"/>
          <w:szCs w:val="24"/>
        </w:rPr>
        <w:t xml:space="preserve">, anglų ir vokiečių </w:t>
      </w:r>
      <w:r w:rsidRPr="00730DA0">
        <w:rPr>
          <w:rFonts w:ascii="Times New Roman" w:hAnsi="Times New Roman" w:cs="Times New Roman"/>
          <w:sz w:val="24"/>
          <w:szCs w:val="24"/>
        </w:rPr>
        <w:t>kalbos</w:t>
      </w:r>
      <w:r w:rsidR="00692F14" w:rsidRPr="00730DA0">
        <w:rPr>
          <w:rFonts w:ascii="Times New Roman" w:hAnsi="Times New Roman" w:cs="Times New Roman"/>
          <w:sz w:val="24"/>
          <w:szCs w:val="24"/>
        </w:rPr>
        <w:t xml:space="preserve"> </w:t>
      </w:r>
      <w:r w:rsidRPr="00730DA0">
        <w:rPr>
          <w:rFonts w:ascii="Times New Roman" w:hAnsi="Times New Roman" w:cs="Times New Roman"/>
          <w:sz w:val="24"/>
          <w:szCs w:val="24"/>
        </w:rPr>
        <w:t>kompetencijoms tobulinti.</w:t>
      </w:r>
    </w:p>
    <w:p w14:paraId="47CDB3E2" w14:textId="70400ACB" w:rsidR="00EA2868" w:rsidRPr="00730DA0" w:rsidRDefault="007D6209" w:rsidP="00590B16">
      <w:pPr>
        <w:spacing w:after="0" w:line="240" w:lineRule="auto"/>
        <w:ind w:firstLine="851"/>
        <w:jc w:val="both"/>
        <w:rPr>
          <w:rFonts w:ascii="Times New Roman" w:hAnsi="Times New Roman" w:cs="Times New Roman"/>
          <w:sz w:val="24"/>
          <w:szCs w:val="24"/>
        </w:rPr>
      </w:pPr>
      <w:r w:rsidRPr="00730DA0">
        <w:rPr>
          <w:rFonts w:ascii="Times New Roman" w:hAnsi="Times New Roman" w:cs="Times New Roman"/>
          <w:sz w:val="24"/>
          <w:szCs w:val="24"/>
        </w:rPr>
        <w:t xml:space="preserve">Siekiant ugdymo proceso organizavimo gerinimo mokiniams sudarytos sąlygos, būtinos karjeros kompetencijoms ugdytis. Mokyklos </w:t>
      </w:r>
      <w:r w:rsidR="00ED2C1C" w:rsidRPr="00730DA0">
        <w:rPr>
          <w:rFonts w:ascii="Times New Roman" w:hAnsi="Times New Roman" w:cs="Times New Roman"/>
          <w:sz w:val="24"/>
          <w:szCs w:val="24"/>
        </w:rPr>
        <w:t xml:space="preserve">5 klasės </w:t>
      </w:r>
      <w:r w:rsidRPr="00730DA0">
        <w:rPr>
          <w:rFonts w:ascii="Times New Roman" w:hAnsi="Times New Roman" w:cs="Times New Roman"/>
          <w:sz w:val="24"/>
          <w:szCs w:val="24"/>
        </w:rPr>
        <w:t>mokiniai dalyvavo respublikiniame projekte „Šok į tėvų klumpes</w:t>
      </w:r>
      <w:r w:rsidR="00ED2C1C" w:rsidRPr="00730DA0">
        <w:rPr>
          <w:rFonts w:ascii="Times New Roman" w:hAnsi="Times New Roman" w:cs="Times New Roman"/>
          <w:sz w:val="24"/>
          <w:szCs w:val="24"/>
        </w:rPr>
        <w:t xml:space="preserve">“. </w:t>
      </w:r>
    </w:p>
    <w:p w14:paraId="5250CF6E" w14:textId="4747E4AD" w:rsidR="004C6E8F" w:rsidRDefault="009E2C22" w:rsidP="00590B16">
      <w:pPr>
        <w:spacing w:after="0" w:line="240" w:lineRule="auto"/>
        <w:ind w:firstLine="851"/>
        <w:jc w:val="both"/>
        <w:rPr>
          <w:rFonts w:ascii="Times New Roman" w:hAnsi="Times New Roman" w:cs="Times New Roman"/>
          <w:sz w:val="24"/>
          <w:szCs w:val="24"/>
        </w:rPr>
      </w:pPr>
      <w:r w:rsidRPr="00730DA0">
        <w:rPr>
          <w:rFonts w:ascii="Times New Roman" w:hAnsi="Times New Roman" w:cs="Times New Roman"/>
          <w:sz w:val="24"/>
          <w:szCs w:val="24"/>
        </w:rPr>
        <w:t>Įgyvendinant įtraukiojo ugdymo diegimą mokykloje e</w:t>
      </w:r>
      <w:r w:rsidR="004C6E8F" w:rsidRPr="00730DA0">
        <w:rPr>
          <w:rFonts w:ascii="Times New Roman" w:hAnsi="Times New Roman" w:cs="Times New Roman"/>
          <w:sz w:val="24"/>
          <w:szCs w:val="24"/>
        </w:rPr>
        <w:t>fektyviai teikia</w:t>
      </w:r>
      <w:r w:rsidRPr="00730DA0">
        <w:rPr>
          <w:rFonts w:ascii="Times New Roman" w:hAnsi="Times New Roman" w:cs="Times New Roman"/>
          <w:sz w:val="24"/>
          <w:szCs w:val="24"/>
        </w:rPr>
        <w:t>ma</w:t>
      </w:r>
      <w:r w:rsidR="004C6E8F" w:rsidRPr="00730DA0">
        <w:rPr>
          <w:rFonts w:ascii="Times New Roman" w:hAnsi="Times New Roman" w:cs="Times New Roman"/>
          <w:sz w:val="24"/>
          <w:szCs w:val="24"/>
        </w:rPr>
        <w:t xml:space="preserve"> švietimo pagalbą</w:t>
      </w:r>
      <w:r w:rsidRPr="00730DA0">
        <w:rPr>
          <w:rFonts w:ascii="Times New Roman" w:hAnsi="Times New Roman" w:cs="Times New Roman"/>
          <w:sz w:val="24"/>
          <w:szCs w:val="24"/>
        </w:rPr>
        <w:t xml:space="preserve">. </w:t>
      </w:r>
      <w:r w:rsidR="004C6E8F" w:rsidRPr="00730DA0">
        <w:rPr>
          <w:rFonts w:ascii="Times New Roman" w:hAnsi="Times New Roman" w:cs="Times New Roman"/>
          <w:sz w:val="24"/>
          <w:szCs w:val="24"/>
        </w:rPr>
        <w:t xml:space="preserve"> </w:t>
      </w:r>
      <w:r w:rsidRPr="00730DA0">
        <w:rPr>
          <w:rFonts w:ascii="Times New Roman" w:hAnsi="Times New Roman" w:cs="Times New Roman"/>
          <w:sz w:val="24"/>
          <w:szCs w:val="24"/>
        </w:rPr>
        <w:t>M</w:t>
      </w:r>
      <w:r w:rsidR="004C6E8F" w:rsidRPr="00730DA0">
        <w:rPr>
          <w:rFonts w:ascii="Times New Roman" w:hAnsi="Times New Roman" w:cs="Times New Roman"/>
          <w:sz w:val="24"/>
          <w:szCs w:val="24"/>
        </w:rPr>
        <w:t xml:space="preserve">okymosi pagalba </w:t>
      </w:r>
      <w:r w:rsidRPr="00730DA0">
        <w:rPr>
          <w:rFonts w:ascii="Times New Roman" w:hAnsi="Times New Roman" w:cs="Times New Roman"/>
          <w:sz w:val="24"/>
          <w:szCs w:val="24"/>
        </w:rPr>
        <w:t xml:space="preserve">teikta </w:t>
      </w:r>
      <w:r w:rsidR="004C6E8F" w:rsidRPr="00730DA0">
        <w:rPr>
          <w:rFonts w:ascii="Times New Roman" w:hAnsi="Times New Roman" w:cs="Times New Roman"/>
          <w:sz w:val="24"/>
          <w:szCs w:val="24"/>
        </w:rPr>
        <w:t>iš užsienio grįžusiems mokiniams organizuojant konsultacijas kalbiniams įgūdžiams lavinti ir mokymosi spragoms likviduoti. Specialiųjų ugdymosi poreikių turinčių mokinių ugdymas vyko išlaikant pamokų skaičių, skirtą klasei, pritaikant mokymosi turinį, personalizuojant užduotis ir mokymo metodus. Buvo rengiamos individualios ugdymo programos, pritaikant bendrojo ugdymo programas. Mokiniai, pagal sudarytą nuolatinį tvarkaraštį, turintys specialiųjų ugdymosi poreikių, papildomai lankė</w:t>
      </w:r>
      <w:r w:rsidR="004C6E8F" w:rsidRPr="00730DA0">
        <w:rPr>
          <w:sz w:val="24"/>
          <w:szCs w:val="24"/>
        </w:rPr>
        <w:t xml:space="preserve"> </w:t>
      </w:r>
      <w:r w:rsidR="004C6E8F" w:rsidRPr="00730DA0">
        <w:rPr>
          <w:rFonts w:ascii="Times New Roman" w:hAnsi="Times New Roman" w:cs="Times New Roman"/>
          <w:sz w:val="24"/>
          <w:szCs w:val="24"/>
        </w:rPr>
        <w:t>specialiąsias pratybas arba logopedo užsiėmimus. Suteiktos psichologinės konsultacijos: tėvams, mokiniams, mokytojams. Mokymosi pagalbai skirtos trumpalaikės konsultacijos.</w:t>
      </w:r>
    </w:p>
    <w:p w14:paraId="55AA4993" w14:textId="1F4A0CBC" w:rsidR="00487D02" w:rsidRPr="00C624AA" w:rsidRDefault="00E70BB7" w:rsidP="00590B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Įgyvendinant trečią</w:t>
      </w:r>
      <w:r w:rsidR="008053CA">
        <w:rPr>
          <w:rFonts w:ascii="Times New Roman" w:hAnsi="Times New Roman" w:cs="Times New Roman"/>
          <w:sz w:val="24"/>
          <w:szCs w:val="24"/>
        </w:rPr>
        <w:t xml:space="preserve"> uždavinį - </w:t>
      </w:r>
      <w:r w:rsidR="008053CA" w:rsidRPr="00F4481C">
        <w:rPr>
          <w:rFonts w:ascii="Times New Roman" w:eastAsia="MS Mincho" w:hAnsi="Times New Roman" w:cs="Times New Roman"/>
          <w:sz w:val="24"/>
          <w:szCs w:val="24"/>
          <w:lang w:eastAsia="ja-JP"/>
        </w:rPr>
        <w:t>Pagerinti mokyklos mikroklimatą, stiprinti bendradarbiavimą, didinant kiekvieno bendruomenės nario pasidalintąją lyderystę</w:t>
      </w:r>
      <w:r w:rsidR="008053CA">
        <w:rPr>
          <w:rFonts w:ascii="Times New Roman" w:eastAsia="MS Mincho" w:hAnsi="Times New Roman" w:cs="Times New Roman"/>
          <w:sz w:val="24"/>
          <w:szCs w:val="24"/>
          <w:lang w:eastAsia="ja-JP"/>
        </w:rPr>
        <w:t xml:space="preserve"> – mokykla savo veiklą orientavo į darnų mokytojų ir pagalbos mokiniui specialistų komandos darbą. </w:t>
      </w:r>
      <w:r w:rsidR="00125CDF">
        <w:rPr>
          <w:rFonts w:ascii="Times New Roman" w:eastAsia="MS Mincho" w:hAnsi="Times New Roman" w:cs="Times New Roman"/>
          <w:sz w:val="24"/>
          <w:szCs w:val="24"/>
          <w:lang w:eastAsia="ja-JP"/>
        </w:rPr>
        <w:t>Aukš</w:t>
      </w:r>
      <w:r w:rsidR="00A132F2">
        <w:rPr>
          <w:rFonts w:ascii="Times New Roman" w:eastAsia="MS Mincho" w:hAnsi="Times New Roman" w:cs="Times New Roman"/>
          <w:sz w:val="24"/>
          <w:szCs w:val="24"/>
          <w:lang w:eastAsia="ja-JP"/>
        </w:rPr>
        <w:t>t</w:t>
      </w:r>
      <w:r w:rsidR="00125CDF">
        <w:rPr>
          <w:rFonts w:ascii="Times New Roman" w:eastAsia="MS Mincho" w:hAnsi="Times New Roman" w:cs="Times New Roman"/>
          <w:sz w:val="24"/>
          <w:szCs w:val="24"/>
          <w:lang w:eastAsia="ja-JP"/>
        </w:rPr>
        <w:t>a mokytojų</w:t>
      </w:r>
      <w:r w:rsidR="003C531E">
        <w:rPr>
          <w:rFonts w:ascii="Times New Roman" w:eastAsia="MS Mincho" w:hAnsi="Times New Roman" w:cs="Times New Roman"/>
          <w:sz w:val="24"/>
          <w:szCs w:val="24"/>
          <w:lang w:eastAsia="ja-JP"/>
        </w:rPr>
        <w:t xml:space="preserve"> ir pagalbos specialistų</w:t>
      </w:r>
      <w:r w:rsidR="00A132F2">
        <w:rPr>
          <w:rFonts w:ascii="Times New Roman" w:eastAsia="MS Mincho" w:hAnsi="Times New Roman" w:cs="Times New Roman"/>
          <w:sz w:val="24"/>
          <w:szCs w:val="24"/>
          <w:lang w:eastAsia="ja-JP"/>
        </w:rPr>
        <w:t xml:space="preserve"> kvalifikacija: 4 mokytojai, 14 vyr. mokytojų</w:t>
      </w:r>
      <w:r w:rsidR="003C531E">
        <w:rPr>
          <w:rFonts w:ascii="Times New Roman" w:eastAsia="MS Mincho" w:hAnsi="Times New Roman" w:cs="Times New Roman"/>
          <w:sz w:val="24"/>
          <w:szCs w:val="24"/>
          <w:lang w:eastAsia="ja-JP"/>
        </w:rPr>
        <w:t>, 8 metodininkai, sistemingas visos komandos narių kvalifikacijos tobulinimas leido pasiekti</w:t>
      </w:r>
      <w:r w:rsidR="002B2A24">
        <w:rPr>
          <w:rFonts w:ascii="Times New Roman" w:eastAsia="MS Mincho" w:hAnsi="Times New Roman" w:cs="Times New Roman"/>
          <w:sz w:val="24"/>
          <w:szCs w:val="24"/>
          <w:lang w:eastAsia="ja-JP"/>
        </w:rPr>
        <w:t xml:space="preserve">, kad kiekvienas iš mokinių patirtų </w:t>
      </w:r>
      <w:r w:rsidR="004A4E39">
        <w:rPr>
          <w:rFonts w:ascii="Times New Roman" w:eastAsia="MS Mincho" w:hAnsi="Times New Roman" w:cs="Times New Roman"/>
          <w:sz w:val="24"/>
          <w:szCs w:val="24"/>
          <w:lang w:eastAsia="ja-JP"/>
        </w:rPr>
        <w:t>mokymosi sėkmę ir įgytų kompetencijų.</w:t>
      </w:r>
    </w:p>
    <w:p w14:paraId="600DDE66" w14:textId="77777777" w:rsidR="00254F23" w:rsidRPr="00517D9A" w:rsidRDefault="00254F23" w:rsidP="00C70989">
      <w:pPr>
        <w:spacing w:after="0" w:line="240" w:lineRule="auto"/>
        <w:jc w:val="both"/>
        <w:rPr>
          <w:rFonts w:ascii="Times New Roman" w:hAnsi="Times New Roman" w:cs="Times New Roman"/>
          <w:i/>
          <w:sz w:val="24"/>
          <w:szCs w:val="24"/>
        </w:rPr>
      </w:pPr>
    </w:p>
    <w:tbl>
      <w:tblPr>
        <w:tblStyle w:val="TableGrid"/>
        <w:tblW w:w="9634" w:type="dxa"/>
        <w:tblLook w:val="04A0" w:firstRow="1" w:lastRow="0" w:firstColumn="1" w:lastColumn="0" w:noHBand="0" w:noVBand="1"/>
      </w:tblPr>
      <w:tblGrid>
        <w:gridCol w:w="4673"/>
        <w:gridCol w:w="4961"/>
      </w:tblGrid>
      <w:tr w:rsidR="001F466C" w:rsidRPr="00F4481C" w14:paraId="7AA06A2D" w14:textId="77777777" w:rsidTr="009B0C7F">
        <w:tc>
          <w:tcPr>
            <w:tcW w:w="4673" w:type="dxa"/>
          </w:tcPr>
          <w:p w14:paraId="333D52DD" w14:textId="33EEE60A" w:rsidR="001F466C" w:rsidRPr="008A1A96" w:rsidRDefault="001F466C" w:rsidP="003152CC">
            <w:pPr>
              <w:jc w:val="center"/>
              <w:rPr>
                <w:rFonts w:ascii="Times New Roman" w:hAnsi="Times New Roman" w:cs="Times New Roman"/>
                <w:b/>
                <w:sz w:val="24"/>
                <w:szCs w:val="24"/>
              </w:rPr>
            </w:pPr>
            <w:r w:rsidRPr="008A1A96">
              <w:rPr>
                <w:rFonts w:ascii="Times New Roman" w:hAnsi="Times New Roman" w:cs="Times New Roman"/>
                <w:b/>
                <w:sz w:val="24"/>
                <w:szCs w:val="24"/>
              </w:rPr>
              <w:lastRenderedPageBreak/>
              <w:t>Stiprybės</w:t>
            </w:r>
          </w:p>
        </w:tc>
        <w:tc>
          <w:tcPr>
            <w:tcW w:w="4961" w:type="dxa"/>
          </w:tcPr>
          <w:p w14:paraId="52A0B72F" w14:textId="77777777" w:rsidR="001F466C" w:rsidRPr="008A1A96" w:rsidRDefault="001F466C" w:rsidP="003152CC">
            <w:pPr>
              <w:jc w:val="center"/>
              <w:rPr>
                <w:rFonts w:ascii="Times New Roman" w:hAnsi="Times New Roman" w:cs="Times New Roman"/>
                <w:b/>
                <w:sz w:val="24"/>
                <w:szCs w:val="24"/>
              </w:rPr>
            </w:pPr>
            <w:r w:rsidRPr="008A1A96">
              <w:rPr>
                <w:rFonts w:ascii="Times New Roman" w:hAnsi="Times New Roman" w:cs="Times New Roman"/>
                <w:b/>
                <w:sz w:val="24"/>
                <w:szCs w:val="24"/>
              </w:rPr>
              <w:t>Silpnybės</w:t>
            </w:r>
          </w:p>
        </w:tc>
      </w:tr>
      <w:tr w:rsidR="001F466C" w:rsidRPr="00F4481C" w14:paraId="7A4CF45F" w14:textId="77777777" w:rsidTr="009B0C7F">
        <w:tc>
          <w:tcPr>
            <w:tcW w:w="4673" w:type="dxa"/>
          </w:tcPr>
          <w:p w14:paraId="771633F5" w14:textId="77777777"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Dirba kvalifikuoti, patyrę pedagogai.</w:t>
            </w:r>
          </w:p>
          <w:p w14:paraId="29D448B3" w14:textId="77777777"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Auganti mokykla – mokinių skaičius kyla.</w:t>
            </w:r>
          </w:p>
          <w:p w14:paraId="4FF5B6E5" w14:textId="77777777"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IKT priemonių tikslingas panaudojimas ugdymo procese.</w:t>
            </w:r>
          </w:p>
          <w:p w14:paraId="20764E0E" w14:textId="77777777"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Neformalus švietimas.</w:t>
            </w:r>
          </w:p>
          <w:p w14:paraId="759D20E9" w14:textId="1D9E9D3A"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Pav</w:t>
            </w:r>
            <w:r w:rsidR="0091360F">
              <w:rPr>
                <w:rFonts w:ascii="Times New Roman" w:hAnsi="Times New Roman" w:cs="Times New Roman"/>
                <w:sz w:val="24"/>
                <w:szCs w:val="24"/>
              </w:rPr>
              <w:t>ė</w:t>
            </w:r>
            <w:r w:rsidRPr="00F4481C">
              <w:rPr>
                <w:rFonts w:ascii="Times New Roman" w:hAnsi="Times New Roman" w:cs="Times New Roman"/>
                <w:sz w:val="24"/>
                <w:szCs w:val="24"/>
              </w:rPr>
              <w:t>žėjimas.</w:t>
            </w:r>
          </w:p>
        </w:tc>
        <w:tc>
          <w:tcPr>
            <w:tcW w:w="4961" w:type="dxa"/>
          </w:tcPr>
          <w:p w14:paraId="280482D5" w14:textId="203BA638"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Mažėjanti mokinių motyvacija</w:t>
            </w:r>
            <w:r w:rsidR="003152CC" w:rsidRPr="00F4481C">
              <w:rPr>
                <w:rFonts w:ascii="Times New Roman" w:hAnsi="Times New Roman" w:cs="Times New Roman"/>
                <w:sz w:val="24"/>
                <w:szCs w:val="24"/>
              </w:rPr>
              <w:t>.</w:t>
            </w:r>
          </w:p>
          <w:p w14:paraId="501BE657" w14:textId="2B647C3A"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Pamokų praleidinėjimas be rimtos priežasties</w:t>
            </w:r>
            <w:r w:rsidR="003152CC" w:rsidRPr="00F4481C">
              <w:rPr>
                <w:rFonts w:ascii="Times New Roman" w:hAnsi="Times New Roman" w:cs="Times New Roman"/>
                <w:sz w:val="24"/>
                <w:szCs w:val="24"/>
              </w:rPr>
              <w:t>.</w:t>
            </w:r>
          </w:p>
          <w:p w14:paraId="6349C0AE" w14:textId="77777777" w:rsidR="00117866" w:rsidRDefault="00117866" w:rsidP="00117866">
            <w:pPr>
              <w:jc w:val="both"/>
              <w:rPr>
                <w:rFonts w:ascii="Times New Roman" w:hAnsi="Times New Roman" w:cs="Times New Roman"/>
                <w:sz w:val="24"/>
                <w:szCs w:val="24"/>
              </w:rPr>
            </w:pPr>
            <w:r>
              <w:rPr>
                <w:rFonts w:ascii="Times New Roman" w:hAnsi="Times New Roman" w:cs="Times New Roman"/>
                <w:sz w:val="24"/>
                <w:szCs w:val="24"/>
              </w:rPr>
              <w:t>A</w:t>
            </w:r>
            <w:r w:rsidR="004A4E39" w:rsidRPr="004A4E39">
              <w:rPr>
                <w:rFonts w:ascii="Times New Roman" w:hAnsi="Times New Roman" w:cs="Times New Roman"/>
                <w:sz w:val="24"/>
                <w:szCs w:val="24"/>
              </w:rPr>
              <w:t>tvirų pamokų trūkumas, mokytojai mažai dalijasi savo patirtimi, trūksta pranešimų metodinėje grupėje.</w:t>
            </w:r>
          </w:p>
          <w:p w14:paraId="1530D32F" w14:textId="351E37A7" w:rsidR="00117866" w:rsidRPr="00117866" w:rsidRDefault="00117866" w:rsidP="00117866">
            <w:pPr>
              <w:jc w:val="both"/>
              <w:rPr>
                <w:rFonts w:ascii="Times New Roman" w:hAnsi="Times New Roman" w:cs="Times New Roman"/>
                <w:sz w:val="24"/>
                <w:szCs w:val="24"/>
              </w:rPr>
            </w:pPr>
            <w:r w:rsidRPr="00117866">
              <w:rPr>
                <w:rFonts w:ascii="Times New Roman" w:hAnsi="Times New Roman" w:cs="Times New Roman"/>
                <w:sz w:val="24"/>
                <w:szCs w:val="24"/>
              </w:rPr>
              <w:t xml:space="preserve">Pasyvus tėvų dalyvavimas, sprendžiant vaikų ugdymosi problemas. </w:t>
            </w:r>
          </w:p>
          <w:p w14:paraId="66B2F424" w14:textId="0D2271D7" w:rsidR="00117866" w:rsidRPr="00F4481C" w:rsidRDefault="00117866" w:rsidP="00117866">
            <w:pPr>
              <w:jc w:val="both"/>
              <w:rPr>
                <w:rFonts w:ascii="Times New Roman" w:hAnsi="Times New Roman" w:cs="Times New Roman"/>
                <w:sz w:val="24"/>
                <w:szCs w:val="24"/>
              </w:rPr>
            </w:pPr>
            <w:r w:rsidRPr="00117866">
              <w:rPr>
                <w:rFonts w:ascii="Times New Roman" w:hAnsi="Times New Roman" w:cs="Times New Roman"/>
                <w:color w:val="202124"/>
                <w:spacing w:val="3"/>
                <w:sz w:val="24"/>
                <w:szCs w:val="24"/>
              </w:rPr>
              <w:t>Mokinių elgesio, taisyklių valdymo ir atskaitomybės trūkumas mokinių ir tėvų atžvilgiu.</w:t>
            </w:r>
          </w:p>
        </w:tc>
      </w:tr>
      <w:tr w:rsidR="001F466C" w:rsidRPr="00F4481C" w14:paraId="571E2161" w14:textId="77777777" w:rsidTr="009B0C7F">
        <w:tc>
          <w:tcPr>
            <w:tcW w:w="4673" w:type="dxa"/>
          </w:tcPr>
          <w:p w14:paraId="7547E4E8" w14:textId="6EFBE0BA" w:rsidR="001F466C" w:rsidRPr="008A1A96" w:rsidRDefault="001F466C" w:rsidP="003152CC">
            <w:pPr>
              <w:jc w:val="center"/>
              <w:rPr>
                <w:rFonts w:ascii="Times New Roman" w:hAnsi="Times New Roman" w:cs="Times New Roman"/>
                <w:b/>
                <w:sz w:val="24"/>
                <w:szCs w:val="24"/>
              </w:rPr>
            </w:pPr>
            <w:r w:rsidRPr="008A1A96">
              <w:rPr>
                <w:rFonts w:ascii="Times New Roman" w:hAnsi="Times New Roman" w:cs="Times New Roman"/>
                <w:b/>
                <w:sz w:val="24"/>
                <w:szCs w:val="24"/>
              </w:rPr>
              <w:t>Galimybės</w:t>
            </w:r>
          </w:p>
        </w:tc>
        <w:tc>
          <w:tcPr>
            <w:tcW w:w="4961" w:type="dxa"/>
          </w:tcPr>
          <w:p w14:paraId="622596FC" w14:textId="4FE92A44" w:rsidR="001F466C" w:rsidRPr="008A1A96" w:rsidRDefault="001F466C" w:rsidP="003152CC">
            <w:pPr>
              <w:jc w:val="center"/>
              <w:rPr>
                <w:rFonts w:ascii="Times New Roman" w:hAnsi="Times New Roman" w:cs="Times New Roman"/>
                <w:b/>
                <w:sz w:val="24"/>
                <w:szCs w:val="24"/>
              </w:rPr>
            </w:pPr>
            <w:r w:rsidRPr="008A1A96">
              <w:rPr>
                <w:rFonts w:ascii="Times New Roman" w:hAnsi="Times New Roman" w:cs="Times New Roman"/>
                <w:b/>
                <w:sz w:val="24"/>
                <w:szCs w:val="24"/>
              </w:rPr>
              <w:t>Grėsmės</w:t>
            </w:r>
          </w:p>
        </w:tc>
      </w:tr>
      <w:tr w:rsidR="001F466C" w:rsidRPr="00F4481C" w14:paraId="3E8860FA" w14:textId="77777777" w:rsidTr="009B0C7F">
        <w:tc>
          <w:tcPr>
            <w:tcW w:w="4673" w:type="dxa"/>
          </w:tcPr>
          <w:p w14:paraId="39F36C4B" w14:textId="77777777" w:rsidR="001F466C" w:rsidRPr="00F4481C" w:rsidRDefault="001F466C" w:rsidP="00C70989">
            <w:pPr>
              <w:jc w:val="both"/>
              <w:rPr>
                <w:rFonts w:ascii="Times New Roman" w:hAnsi="Times New Roman" w:cs="Times New Roman"/>
                <w:sz w:val="24"/>
                <w:szCs w:val="24"/>
              </w:rPr>
            </w:pPr>
            <w:r w:rsidRPr="00F4481C">
              <w:rPr>
                <w:rFonts w:ascii="Times New Roman" w:hAnsi="Times New Roman" w:cs="Times New Roman"/>
                <w:sz w:val="24"/>
                <w:szCs w:val="24"/>
              </w:rPr>
              <w:t>Projektinės veiklos plėtojimas, mokyklos tradicijų puoselėjimas įtraukiant bendruomenę.</w:t>
            </w:r>
          </w:p>
          <w:p w14:paraId="4A8E3BDB" w14:textId="519BCAD9" w:rsidR="001F466C" w:rsidRPr="00F4481C" w:rsidRDefault="00D466DC" w:rsidP="00C70989">
            <w:pPr>
              <w:jc w:val="both"/>
              <w:rPr>
                <w:rFonts w:ascii="Times New Roman" w:hAnsi="Times New Roman" w:cs="Times New Roman"/>
                <w:sz w:val="24"/>
                <w:szCs w:val="24"/>
              </w:rPr>
            </w:pPr>
            <w:r>
              <w:rPr>
                <w:rFonts w:ascii="Times New Roman" w:hAnsi="Times New Roman" w:cs="Times New Roman"/>
                <w:sz w:val="24"/>
                <w:szCs w:val="24"/>
              </w:rPr>
              <w:t xml:space="preserve">Profesinis švietimas. </w:t>
            </w:r>
          </w:p>
          <w:p w14:paraId="4D9B2CC1" w14:textId="19E0AA40" w:rsidR="001F466C" w:rsidRPr="00F4481C" w:rsidRDefault="00D466DC" w:rsidP="00C70989">
            <w:pPr>
              <w:jc w:val="both"/>
              <w:rPr>
                <w:rFonts w:ascii="Times New Roman" w:hAnsi="Times New Roman" w:cs="Times New Roman"/>
                <w:sz w:val="24"/>
                <w:szCs w:val="24"/>
              </w:rPr>
            </w:pPr>
            <w:r w:rsidRPr="00F4481C">
              <w:rPr>
                <w:rFonts w:ascii="Times New Roman" w:hAnsi="Times New Roman" w:cs="Times New Roman"/>
                <w:sz w:val="24"/>
                <w:szCs w:val="24"/>
              </w:rPr>
              <w:t>N</w:t>
            </w:r>
            <w:r w:rsidR="001F466C" w:rsidRPr="00F4481C">
              <w:rPr>
                <w:rFonts w:ascii="Times New Roman" w:hAnsi="Times New Roman" w:cs="Times New Roman"/>
                <w:sz w:val="24"/>
                <w:szCs w:val="24"/>
              </w:rPr>
              <w:t>uolatinis</w:t>
            </w:r>
            <w:r>
              <w:rPr>
                <w:rFonts w:ascii="Times New Roman" w:hAnsi="Times New Roman" w:cs="Times New Roman"/>
                <w:sz w:val="24"/>
                <w:szCs w:val="24"/>
              </w:rPr>
              <w:t xml:space="preserve"> </w:t>
            </w:r>
            <w:r w:rsidR="001F466C" w:rsidRPr="00F4481C">
              <w:rPr>
                <w:rFonts w:ascii="Times New Roman" w:hAnsi="Times New Roman" w:cs="Times New Roman"/>
                <w:sz w:val="24"/>
                <w:szCs w:val="24"/>
              </w:rPr>
              <w:t xml:space="preserve">ugdymo </w:t>
            </w:r>
            <w:r w:rsidR="0091360F" w:rsidRPr="00F4481C">
              <w:rPr>
                <w:rFonts w:ascii="Times New Roman" w:hAnsi="Times New Roman" w:cs="Times New Roman"/>
                <w:sz w:val="24"/>
                <w:szCs w:val="24"/>
              </w:rPr>
              <w:t xml:space="preserve">aplinkos </w:t>
            </w:r>
            <w:r w:rsidR="001F466C" w:rsidRPr="00F4481C">
              <w:rPr>
                <w:rFonts w:ascii="Times New Roman" w:hAnsi="Times New Roman" w:cs="Times New Roman"/>
                <w:sz w:val="24"/>
                <w:szCs w:val="24"/>
              </w:rPr>
              <w:t>sąlygų gerinimas</w:t>
            </w:r>
            <w:r w:rsidR="00000C96">
              <w:rPr>
                <w:rFonts w:ascii="Times New Roman" w:hAnsi="Times New Roman" w:cs="Times New Roman"/>
                <w:sz w:val="24"/>
                <w:szCs w:val="24"/>
              </w:rPr>
              <w:t>.</w:t>
            </w:r>
          </w:p>
          <w:p w14:paraId="5510CD0A" w14:textId="46AC272A" w:rsidR="001F466C" w:rsidRPr="00F4481C" w:rsidRDefault="00000C96" w:rsidP="00C70989">
            <w:pPr>
              <w:jc w:val="both"/>
              <w:rPr>
                <w:rFonts w:ascii="Times New Roman" w:hAnsi="Times New Roman" w:cs="Times New Roman"/>
                <w:sz w:val="24"/>
                <w:szCs w:val="24"/>
              </w:rPr>
            </w:pPr>
            <w:r>
              <w:rPr>
                <w:rFonts w:ascii="Times New Roman" w:hAnsi="Times New Roman" w:cs="Times New Roman"/>
                <w:sz w:val="24"/>
                <w:szCs w:val="24"/>
              </w:rPr>
              <w:t>K</w:t>
            </w:r>
            <w:r w:rsidR="001F466C" w:rsidRPr="00F4481C">
              <w:rPr>
                <w:rFonts w:ascii="Times New Roman" w:hAnsi="Times New Roman" w:cs="Times New Roman"/>
                <w:sz w:val="24"/>
                <w:szCs w:val="24"/>
              </w:rPr>
              <w:t>ompetencijų ugdymas per dalykų integraciją</w:t>
            </w:r>
            <w:r w:rsidR="00D466DC">
              <w:rPr>
                <w:rFonts w:ascii="Times New Roman" w:hAnsi="Times New Roman" w:cs="Times New Roman"/>
                <w:sz w:val="24"/>
                <w:szCs w:val="24"/>
              </w:rPr>
              <w:t>.</w:t>
            </w:r>
          </w:p>
        </w:tc>
        <w:tc>
          <w:tcPr>
            <w:tcW w:w="4961" w:type="dxa"/>
          </w:tcPr>
          <w:p w14:paraId="25A80235" w14:textId="77777777" w:rsidR="00117866" w:rsidRPr="00926596" w:rsidRDefault="00117866" w:rsidP="00117866">
            <w:pPr>
              <w:widowControl w:val="0"/>
              <w:tabs>
                <w:tab w:val="left" w:pos="9639"/>
              </w:tabs>
              <w:jc w:val="both"/>
              <w:rPr>
                <w:rFonts w:ascii="Times New Roman" w:hAnsi="Times New Roman" w:cs="Times New Roman"/>
                <w:sz w:val="24"/>
                <w:szCs w:val="24"/>
              </w:rPr>
            </w:pPr>
            <w:r w:rsidRPr="00926596">
              <w:rPr>
                <w:rFonts w:ascii="Times New Roman" w:hAnsi="Times New Roman" w:cs="Times New Roman"/>
                <w:sz w:val="24"/>
                <w:szCs w:val="24"/>
              </w:rPr>
              <w:t xml:space="preserve">Mažėjanti mokinių mokymosi motyvacija, tėvų įtakos vaikų auklėjimui ir atsakomybės už vaikų ugdymąsi mažėjimas. </w:t>
            </w:r>
          </w:p>
          <w:p w14:paraId="39698099" w14:textId="18221DEA" w:rsidR="00117866" w:rsidRPr="00926596" w:rsidRDefault="00117866" w:rsidP="00117866">
            <w:pPr>
              <w:widowControl w:val="0"/>
              <w:tabs>
                <w:tab w:val="left" w:pos="9639"/>
              </w:tabs>
              <w:jc w:val="both"/>
              <w:rPr>
                <w:rFonts w:ascii="Times New Roman" w:hAnsi="Times New Roman" w:cs="Times New Roman"/>
                <w:sz w:val="24"/>
                <w:szCs w:val="24"/>
              </w:rPr>
            </w:pPr>
            <w:r w:rsidRPr="00926596">
              <w:rPr>
                <w:rFonts w:ascii="Times New Roman" w:hAnsi="Times New Roman" w:cs="Times New Roman"/>
                <w:color w:val="202124"/>
                <w:spacing w:val="3"/>
                <w:sz w:val="24"/>
                <w:szCs w:val="24"/>
              </w:rPr>
              <w:t>Didėja tėvų nepagrįsti reikalavimai mokytojui</w:t>
            </w:r>
          </w:p>
          <w:p w14:paraId="0096EC2D" w14:textId="6FE25E31" w:rsidR="001F466C" w:rsidRPr="00926596" w:rsidRDefault="00D466DC" w:rsidP="00C70989">
            <w:pPr>
              <w:jc w:val="both"/>
              <w:rPr>
                <w:rFonts w:ascii="Times New Roman" w:hAnsi="Times New Roman" w:cs="Times New Roman"/>
                <w:sz w:val="24"/>
                <w:szCs w:val="24"/>
              </w:rPr>
            </w:pPr>
            <w:r w:rsidRPr="00926596">
              <w:rPr>
                <w:rFonts w:ascii="Times New Roman" w:hAnsi="Times New Roman" w:cs="Times New Roman"/>
                <w:sz w:val="24"/>
                <w:szCs w:val="24"/>
              </w:rPr>
              <w:t>M</w:t>
            </w:r>
            <w:r w:rsidR="001F466C" w:rsidRPr="00926596">
              <w:rPr>
                <w:rFonts w:ascii="Times New Roman" w:hAnsi="Times New Roman" w:cs="Times New Roman"/>
                <w:sz w:val="24"/>
                <w:szCs w:val="24"/>
              </w:rPr>
              <w:t>okinių</w:t>
            </w:r>
            <w:r w:rsidRPr="00926596">
              <w:rPr>
                <w:rFonts w:ascii="Times New Roman" w:hAnsi="Times New Roman" w:cs="Times New Roman"/>
                <w:sz w:val="24"/>
                <w:szCs w:val="24"/>
              </w:rPr>
              <w:t xml:space="preserve"> </w:t>
            </w:r>
            <w:r w:rsidR="001F466C" w:rsidRPr="00926596">
              <w:rPr>
                <w:rFonts w:ascii="Times New Roman" w:hAnsi="Times New Roman" w:cs="Times New Roman"/>
                <w:sz w:val="24"/>
                <w:szCs w:val="24"/>
              </w:rPr>
              <w:t>elgesys ir kultūra, pagarba suaugusiam</w:t>
            </w:r>
            <w:r w:rsidRPr="00926596">
              <w:rPr>
                <w:rFonts w:ascii="Times New Roman" w:hAnsi="Times New Roman" w:cs="Times New Roman"/>
                <w:sz w:val="24"/>
                <w:szCs w:val="24"/>
              </w:rPr>
              <w:t xml:space="preserve">. </w:t>
            </w:r>
            <w:r w:rsidR="001F466C" w:rsidRPr="00926596">
              <w:rPr>
                <w:rFonts w:ascii="Times New Roman" w:hAnsi="Times New Roman" w:cs="Times New Roman"/>
                <w:sz w:val="24"/>
                <w:szCs w:val="24"/>
              </w:rPr>
              <w:t xml:space="preserve">  </w:t>
            </w:r>
            <w:r w:rsidRPr="00926596">
              <w:rPr>
                <w:rFonts w:ascii="Times New Roman" w:hAnsi="Times New Roman" w:cs="Times New Roman"/>
                <w:sz w:val="24"/>
                <w:szCs w:val="24"/>
              </w:rPr>
              <w:t>M</w:t>
            </w:r>
            <w:r w:rsidR="001F466C" w:rsidRPr="00926596">
              <w:rPr>
                <w:rFonts w:ascii="Times New Roman" w:hAnsi="Times New Roman" w:cs="Times New Roman"/>
                <w:sz w:val="24"/>
                <w:szCs w:val="24"/>
              </w:rPr>
              <w:t>enkas</w:t>
            </w:r>
            <w:r w:rsidRPr="00926596">
              <w:rPr>
                <w:rFonts w:ascii="Times New Roman" w:hAnsi="Times New Roman" w:cs="Times New Roman"/>
                <w:sz w:val="24"/>
                <w:szCs w:val="24"/>
              </w:rPr>
              <w:t xml:space="preserve"> </w:t>
            </w:r>
            <w:r w:rsidR="001F466C" w:rsidRPr="00926596">
              <w:rPr>
                <w:rFonts w:ascii="Times New Roman" w:hAnsi="Times New Roman" w:cs="Times New Roman"/>
                <w:sz w:val="24"/>
                <w:szCs w:val="24"/>
              </w:rPr>
              <w:t>ryšys tarp tėvų ir mokyklos</w:t>
            </w:r>
            <w:r w:rsidRPr="00926596">
              <w:rPr>
                <w:rFonts w:ascii="Times New Roman" w:hAnsi="Times New Roman" w:cs="Times New Roman"/>
                <w:sz w:val="24"/>
                <w:szCs w:val="24"/>
              </w:rPr>
              <w:t>.</w:t>
            </w:r>
          </w:p>
          <w:p w14:paraId="38EF3145" w14:textId="48D3E665" w:rsidR="001F466C" w:rsidRPr="00926596" w:rsidRDefault="00D466DC" w:rsidP="00C70989">
            <w:pPr>
              <w:jc w:val="both"/>
              <w:rPr>
                <w:rFonts w:ascii="Times New Roman" w:hAnsi="Times New Roman" w:cs="Times New Roman"/>
                <w:sz w:val="24"/>
                <w:szCs w:val="24"/>
              </w:rPr>
            </w:pPr>
            <w:r w:rsidRPr="00926596">
              <w:rPr>
                <w:rFonts w:ascii="Times New Roman" w:hAnsi="Times New Roman" w:cs="Times New Roman"/>
                <w:sz w:val="24"/>
                <w:szCs w:val="24"/>
              </w:rPr>
              <w:t>D</w:t>
            </w:r>
            <w:r w:rsidR="001F466C" w:rsidRPr="00926596">
              <w:rPr>
                <w:rFonts w:ascii="Times New Roman" w:hAnsi="Times New Roman" w:cs="Times New Roman"/>
                <w:sz w:val="24"/>
                <w:szCs w:val="24"/>
              </w:rPr>
              <w:t>idėjantys</w:t>
            </w:r>
            <w:r w:rsidRPr="00926596">
              <w:rPr>
                <w:rFonts w:ascii="Times New Roman" w:hAnsi="Times New Roman" w:cs="Times New Roman"/>
                <w:sz w:val="24"/>
                <w:szCs w:val="24"/>
              </w:rPr>
              <w:t xml:space="preserve"> </w:t>
            </w:r>
            <w:r w:rsidR="001F466C" w:rsidRPr="00926596">
              <w:rPr>
                <w:rFonts w:ascii="Times New Roman" w:hAnsi="Times New Roman" w:cs="Times New Roman"/>
                <w:sz w:val="24"/>
                <w:szCs w:val="24"/>
              </w:rPr>
              <w:t>nepagrįsti tėvų reikalavimai švietimo sistemai.</w:t>
            </w:r>
          </w:p>
          <w:p w14:paraId="4B420360" w14:textId="043A7EFF" w:rsidR="001F466C" w:rsidRPr="00F4481C" w:rsidRDefault="001F466C" w:rsidP="00C70989">
            <w:pPr>
              <w:jc w:val="both"/>
              <w:rPr>
                <w:rFonts w:ascii="Times New Roman" w:hAnsi="Times New Roman" w:cs="Times New Roman"/>
                <w:sz w:val="24"/>
                <w:szCs w:val="24"/>
              </w:rPr>
            </w:pPr>
            <w:r w:rsidRPr="00926596">
              <w:rPr>
                <w:rFonts w:ascii="Times New Roman" w:hAnsi="Times New Roman" w:cs="Times New Roman"/>
                <w:sz w:val="24"/>
                <w:szCs w:val="24"/>
              </w:rPr>
              <w:t>Ugdymuisi skirtų erdvių trūkumas</w:t>
            </w:r>
            <w:r w:rsidR="00D466DC" w:rsidRPr="00926596">
              <w:rPr>
                <w:rFonts w:ascii="Times New Roman" w:hAnsi="Times New Roman" w:cs="Times New Roman"/>
                <w:sz w:val="24"/>
                <w:szCs w:val="24"/>
              </w:rPr>
              <w:t>.</w:t>
            </w:r>
          </w:p>
        </w:tc>
      </w:tr>
    </w:tbl>
    <w:p w14:paraId="3BDDF27F" w14:textId="77777777" w:rsidR="008853BD" w:rsidRPr="00F4481C" w:rsidRDefault="008853BD" w:rsidP="00C70989">
      <w:pPr>
        <w:spacing w:after="0" w:line="240" w:lineRule="auto"/>
        <w:jc w:val="center"/>
        <w:rPr>
          <w:rFonts w:ascii="Times New Roman" w:hAnsi="Times New Roman" w:cs="Times New Roman"/>
          <w:b/>
          <w:sz w:val="24"/>
          <w:szCs w:val="24"/>
        </w:rPr>
      </w:pPr>
    </w:p>
    <w:p w14:paraId="417193DD" w14:textId="1BB62309" w:rsidR="00E75437" w:rsidRPr="00F4481C" w:rsidRDefault="00E42846" w:rsidP="00E42846">
      <w:pPr>
        <w:jc w:val="center"/>
        <w:rPr>
          <w:rFonts w:ascii="Times New Roman" w:hAnsi="Times New Roman" w:cs="Times New Roman"/>
          <w:b/>
          <w:sz w:val="24"/>
          <w:szCs w:val="24"/>
        </w:rPr>
      </w:pPr>
      <w:r w:rsidRPr="00F4481C">
        <w:rPr>
          <w:rFonts w:ascii="Times New Roman" w:hAnsi="Times New Roman" w:cs="Times New Roman"/>
          <w:b/>
          <w:sz w:val="24"/>
          <w:szCs w:val="24"/>
        </w:rPr>
        <w:t>IV SKYRIUS</w:t>
      </w:r>
    </w:p>
    <w:p w14:paraId="356AD19C" w14:textId="64E21837" w:rsidR="00545F6D" w:rsidRPr="00F4481C" w:rsidRDefault="00545F6D" w:rsidP="003152CC">
      <w:pPr>
        <w:spacing w:after="0"/>
        <w:ind w:firstLine="851"/>
        <w:jc w:val="both"/>
        <w:rPr>
          <w:rFonts w:ascii="Times New Roman" w:hAnsi="Times New Roman" w:cs="Times New Roman"/>
          <w:b/>
          <w:sz w:val="24"/>
          <w:szCs w:val="24"/>
        </w:rPr>
      </w:pPr>
      <w:r w:rsidRPr="00F4481C">
        <w:rPr>
          <w:rFonts w:ascii="Times New Roman" w:hAnsi="Times New Roman" w:cs="Times New Roman"/>
          <w:b/>
          <w:sz w:val="24"/>
          <w:szCs w:val="24"/>
        </w:rPr>
        <w:t>Tikslai:</w:t>
      </w:r>
    </w:p>
    <w:p w14:paraId="67BFE660" w14:textId="50C7F4C2" w:rsidR="001F1F93" w:rsidRPr="00F4481C" w:rsidRDefault="001F1F93" w:rsidP="003152CC">
      <w:pPr>
        <w:tabs>
          <w:tab w:val="left" w:pos="1248"/>
          <w:tab w:val="left" w:pos="4758"/>
        </w:tabs>
        <w:spacing w:after="0" w:line="240" w:lineRule="auto"/>
        <w:ind w:firstLine="851"/>
        <w:jc w:val="both"/>
        <w:rPr>
          <w:rFonts w:ascii="Times New Roman" w:hAnsi="Times New Roman" w:cs="Times New Roman"/>
          <w:b/>
          <w:sz w:val="24"/>
          <w:szCs w:val="24"/>
        </w:rPr>
      </w:pPr>
      <w:r w:rsidRPr="00F4481C">
        <w:rPr>
          <w:rFonts w:ascii="Times New Roman" w:hAnsi="Times New Roman" w:cs="Times New Roman"/>
          <w:b/>
          <w:sz w:val="24"/>
          <w:szCs w:val="24"/>
        </w:rPr>
        <w:t>1. Pedagogų profesinis augimas įgyvendinant šiuolaikinį ugdymo/mokymo turinį ir gerinant mokinių mokymo(</w:t>
      </w:r>
      <w:proofErr w:type="spellStart"/>
      <w:r w:rsidRPr="00F4481C">
        <w:rPr>
          <w:rFonts w:ascii="Times New Roman" w:hAnsi="Times New Roman" w:cs="Times New Roman"/>
          <w:b/>
          <w:sz w:val="24"/>
          <w:szCs w:val="24"/>
        </w:rPr>
        <w:t>si</w:t>
      </w:r>
      <w:proofErr w:type="spellEnd"/>
      <w:r w:rsidRPr="00F4481C">
        <w:rPr>
          <w:rFonts w:ascii="Times New Roman" w:hAnsi="Times New Roman" w:cs="Times New Roman"/>
          <w:b/>
          <w:sz w:val="24"/>
          <w:szCs w:val="24"/>
        </w:rPr>
        <w:t>) rezultatus.</w:t>
      </w:r>
    </w:p>
    <w:p w14:paraId="22059D35" w14:textId="0D39F7F9" w:rsidR="00545F6D" w:rsidRPr="00F4481C" w:rsidRDefault="00545F6D" w:rsidP="003152CC">
      <w:pPr>
        <w:tabs>
          <w:tab w:val="left" w:pos="1248"/>
          <w:tab w:val="left" w:pos="4758"/>
        </w:tabs>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Uždaviniai:</w:t>
      </w:r>
    </w:p>
    <w:p w14:paraId="47F5CF0F" w14:textId="5431FC67" w:rsidR="001F1F93" w:rsidRPr="00F4481C" w:rsidRDefault="001F1F93" w:rsidP="003152CC">
      <w:pPr>
        <w:tabs>
          <w:tab w:val="left" w:pos="1248"/>
          <w:tab w:val="left" w:pos="4758"/>
        </w:tabs>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1.1. Užtikrinti kokybišką ugdymo proceso organizavimą, orientuotą į mokinių pasiekimų gerinimą</w:t>
      </w:r>
      <w:r w:rsidR="002C2050" w:rsidRPr="00F4481C">
        <w:rPr>
          <w:rFonts w:ascii="Times New Roman" w:hAnsi="Times New Roman" w:cs="Times New Roman"/>
          <w:sz w:val="24"/>
          <w:szCs w:val="24"/>
        </w:rPr>
        <w:t>.</w:t>
      </w:r>
    </w:p>
    <w:p w14:paraId="3C1558A7" w14:textId="77777777" w:rsidR="001F1F93" w:rsidRPr="00F4481C" w:rsidRDefault="001F1F93" w:rsidP="003152CC">
      <w:pPr>
        <w:tabs>
          <w:tab w:val="left" w:pos="1248"/>
          <w:tab w:val="left" w:pos="4758"/>
        </w:tabs>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1.2. Gerinti ugdymo sąlygas ir aplinką.</w:t>
      </w:r>
    </w:p>
    <w:p w14:paraId="19F6CF38" w14:textId="0D901C43" w:rsidR="001F1F93" w:rsidRPr="00F4481C" w:rsidRDefault="001F1F93" w:rsidP="003152CC">
      <w:pPr>
        <w:tabs>
          <w:tab w:val="left" w:pos="1248"/>
          <w:tab w:val="left" w:pos="4758"/>
        </w:tabs>
        <w:spacing w:after="0" w:line="240" w:lineRule="auto"/>
        <w:ind w:firstLine="851"/>
        <w:jc w:val="both"/>
        <w:rPr>
          <w:rFonts w:ascii="Times New Roman" w:hAnsi="Times New Roman" w:cs="Times New Roman"/>
          <w:b/>
          <w:sz w:val="24"/>
          <w:szCs w:val="24"/>
        </w:rPr>
      </w:pPr>
      <w:r w:rsidRPr="00F4481C">
        <w:rPr>
          <w:rFonts w:ascii="Times New Roman" w:hAnsi="Times New Roman" w:cs="Times New Roman"/>
          <w:b/>
          <w:sz w:val="24"/>
          <w:szCs w:val="24"/>
        </w:rPr>
        <w:t xml:space="preserve">2. Įtraukiojo ugdymo principų diegimas mokykloje. </w:t>
      </w:r>
    </w:p>
    <w:p w14:paraId="6C98FD5F" w14:textId="32088DF0" w:rsidR="00545F6D" w:rsidRPr="00F4481C" w:rsidRDefault="00545F6D" w:rsidP="003152CC">
      <w:pPr>
        <w:tabs>
          <w:tab w:val="left" w:pos="1248"/>
          <w:tab w:val="left" w:pos="4758"/>
        </w:tabs>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Uždaviniai:</w:t>
      </w:r>
    </w:p>
    <w:p w14:paraId="2C7854F0" w14:textId="03C0C0CC" w:rsidR="001F1F93" w:rsidRPr="00F4481C" w:rsidRDefault="001F1F93" w:rsidP="003152CC">
      <w:pPr>
        <w:tabs>
          <w:tab w:val="left" w:pos="1248"/>
          <w:tab w:val="left" w:pos="4758"/>
        </w:tabs>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2.1. Užtikrinti kokybišką ugdymosi įvairovę skirtingų poreikių mokiniams</w:t>
      </w:r>
      <w:r w:rsidR="003152CC" w:rsidRPr="00F4481C">
        <w:rPr>
          <w:rFonts w:ascii="Times New Roman" w:hAnsi="Times New Roman" w:cs="Times New Roman"/>
          <w:sz w:val="24"/>
          <w:szCs w:val="24"/>
        </w:rPr>
        <w:t>.</w:t>
      </w:r>
    </w:p>
    <w:p w14:paraId="1F5F3A81" w14:textId="03EABF63" w:rsidR="001F1F93" w:rsidRPr="00F4481C" w:rsidRDefault="001F1F93" w:rsidP="003152CC">
      <w:pPr>
        <w:tabs>
          <w:tab w:val="left" w:pos="1248"/>
          <w:tab w:val="left" w:pos="4758"/>
        </w:tabs>
        <w:spacing w:after="0" w:line="240" w:lineRule="auto"/>
        <w:ind w:firstLine="851"/>
        <w:jc w:val="both"/>
        <w:rPr>
          <w:rFonts w:ascii="Times New Roman" w:hAnsi="Times New Roman" w:cs="Times New Roman"/>
          <w:b/>
          <w:sz w:val="24"/>
          <w:szCs w:val="24"/>
        </w:rPr>
      </w:pPr>
      <w:r w:rsidRPr="00F4481C">
        <w:rPr>
          <w:rFonts w:ascii="Times New Roman" w:hAnsi="Times New Roman" w:cs="Times New Roman"/>
          <w:b/>
          <w:sz w:val="24"/>
          <w:szCs w:val="24"/>
        </w:rPr>
        <w:t xml:space="preserve">3. </w:t>
      </w:r>
      <w:bookmarkStart w:id="1" w:name="_Hlk154567392"/>
      <w:r w:rsidRPr="00F4481C">
        <w:rPr>
          <w:rFonts w:ascii="Times New Roman" w:hAnsi="Times New Roman" w:cs="Times New Roman"/>
          <w:b/>
          <w:sz w:val="24"/>
          <w:szCs w:val="24"/>
        </w:rPr>
        <w:t>Mokyklų vadovų ir mokytojų lyderystės ugdymas sėkmingam pokyčių įgyvendinimui.</w:t>
      </w:r>
      <w:bookmarkEnd w:id="1"/>
    </w:p>
    <w:p w14:paraId="5FBCE7B8" w14:textId="1A630837" w:rsidR="00545F6D" w:rsidRPr="00F4481C" w:rsidRDefault="00545F6D" w:rsidP="003152CC">
      <w:pPr>
        <w:tabs>
          <w:tab w:val="left" w:pos="1248"/>
          <w:tab w:val="left" w:pos="4758"/>
        </w:tabs>
        <w:spacing w:after="0" w:line="240" w:lineRule="auto"/>
        <w:ind w:firstLine="851"/>
        <w:jc w:val="both"/>
        <w:rPr>
          <w:rFonts w:ascii="Times New Roman" w:hAnsi="Times New Roman" w:cs="Times New Roman"/>
          <w:sz w:val="24"/>
          <w:szCs w:val="24"/>
        </w:rPr>
      </w:pPr>
      <w:r w:rsidRPr="00F4481C">
        <w:rPr>
          <w:rFonts w:ascii="Times New Roman" w:hAnsi="Times New Roman" w:cs="Times New Roman"/>
          <w:sz w:val="24"/>
          <w:szCs w:val="24"/>
        </w:rPr>
        <w:t>Uždaviniai:</w:t>
      </w:r>
    </w:p>
    <w:p w14:paraId="23542D00" w14:textId="49314F6C" w:rsidR="001F1F93" w:rsidRPr="00F4481C" w:rsidRDefault="001F1F93" w:rsidP="003152CC">
      <w:pPr>
        <w:spacing w:after="0" w:line="276" w:lineRule="auto"/>
        <w:ind w:firstLine="851"/>
        <w:jc w:val="both"/>
        <w:rPr>
          <w:rFonts w:ascii="Times New Roman" w:eastAsia="MS Mincho" w:hAnsi="Times New Roman" w:cs="Times New Roman"/>
          <w:sz w:val="24"/>
          <w:szCs w:val="24"/>
          <w:lang w:eastAsia="ja-JP"/>
        </w:rPr>
      </w:pPr>
      <w:r w:rsidRPr="00F4481C">
        <w:rPr>
          <w:rFonts w:ascii="Times New Roman" w:hAnsi="Times New Roman" w:cs="Times New Roman"/>
          <w:sz w:val="24"/>
          <w:szCs w:val="24"/>
        </w:rPr>
        <w:t xml:space="preserve">3.1. </w:t>
      </w:r>
      <w:r w:rsidRPr="00F4481C">
        <w:rPr>
          <w:rFonts w:ascii="Times New Roman" w:eastAsia="MS Mincho" w:hAnsi="Times New Roman" w:cs="Times New Roman"/>
          <w:sz w:val="24"/>
          <w:szCs w:val="24"/>
          <w:lang w:eastAsia="ja-JP"/>
        </w:rPr>
        <w:t>Pagerinti mokyklos mikroklimatą, stiprinti bendradarbiavimą, didinant kiekvieno bendruomenė</w:t>
      </w:r>
      <w:r w:rsidR="003152CC" w:rsidRPr="00F4481C">
        <w:rPr>
          <w:rFonts w:ascii="Times New Roman" w:eastAsia="MS Mincho" w:hAnsi="Times New Roman" w:cs="Times New Roman"/>
          <w:sz w:val="24"/>
          <w:szCs w:val="24"/>
          <w:lang w:eastAsia="ja-JP"/>
        </w:rPr>
        <w:t>s nario pasidalintąją lyderystę.</w:t>
      </w:r>
    </w:p>
    <w:p w14:paraId="58F27002" w14:textId="77777777" w:rsidR="001F1F93" w:rsidRPr="00F4481C" w:rsidRDefault="001F1F93" w:rsidP="003152CC">
      <w:pPr>
        <w:spacing w:after="0"/>
        <w:jc w:val="center"/>
        <w:rPr>
          <w:rFonts w:ascii="Times New Roman" w:hAnsi="Times New Roman" w:cs="Times New Roman"/>
          <w:b/>
          <w:sz w:val="24"/>
          <w:szCs w:val="24"/>
        </w:rPr>
      </w:pPr>
    </w:p>
    <w:p w14:paraId="6C526FAB" w14:textId="6E774F80" w:rsidR="00704493" w:rsidRPr="00F4481C" w:rsidRDefault="00704493" w:rsidP="003152CC">
      <w:pPr>
        <w:spacing w:after="0"/>
        <w:jc w:val="both"/>
        <w:rPr>
          <w:rFonts w:ascii="Times New Roman" w:eastAsia="Times New Roman" w:hAnsi="Times New Roman" w:cs="Times New Roman"/>
          <w:sz w:val="24"/>
          <w:szCs w:val="24"/>
        </w:rPr>
      </w:pPr>
    </w:p>
    <w:p w14:paraId="05401A68" w14:textId="77777777" w:rsidR="00AE2CE8" w:rsidRPr="00F4481C" w:rsidRDefault="00AE2CE8" w:rsidP="003152CC">
      <w:pPr>
        <w:spacing w:after="0"/>
        <w:rPr>
          <w:rFonts w:ascii="Times New Roman" w:hAnsi="Times New Roman" w:cs="Times New Roman"/>
          <w:b/>
        </w:rPr>
      </w:pPr>
      <w:r w:rsidRPr="00F4481C">
        <w:rPr>
          <w:rFonts w:ascii="Times New Roman" w:hAnsi="Times New Roman" w:cs="Times New Roman"/>
          <w:b/>
        </w:rPr>
        <w:br w:type="page"/>
      </w:r>
    </w:p>
    <w:p w14:paraId="4642ADA1" w14:textId="77777777" w:rsidR="00AE2CE8" w:rsidRPr="00F4481C" w:rsidRDefault="00AE2CE8" w:rsidP="00704493">
      <w:pPr>
        <w:jc w:val="center"/>
        <w:rPr>
          <w:rFonts w:ascii="Times New Roman" w:hAnsi="Times New Roman" w:cs="Times New Roman"/>
          <w:b/>
        </w:rPr>
        <w:sectPr w:rsidR="00AE2CE8" w:rsidRPr="00F4481C" w:rsidSect="008853BD">
          <w:pgSz w:w="11906" w:h="16838" w:code="9"/>
          <w:pgMar w:top="1134" w:right="567" w:bottom="1134" w:left="1701" w:header="567" w:footer="567" w:gutter="0"/>
          <w:cols w:space="1296"/>
          <w:docGrid w:linePitch="360"/>
        </w:sectPr>
      </w:pPr>
    </w:p>
    <w:p w14:paraId="1D2B1B35" w14:textId="77777777" w:rsidR="008853BD" w:rsidRPr="00F4481C" w:rsidRDefault="00704493" w:rsidP="008853BD">
      <w:pPr>
        <w:spacing w:after="0" w:line="240" w:lineRule="auto"/>
        <w:jc w:val="center"/>
        <w:rPr>
          <w:rFonts w:ascii="Times New Roman" w:hAnsi="Times New Roman" w:cs="Times New Roman"/>
          <w:b/>
        </w:rPr>
      </w:pPr>
      <w:r w:rsidRPr="00F4481C">
        <w:rPr>
          <w:rFonts w:ascii="Times New Roman" w:hAnsi="Times New Roman" w:cs="Times New Roman"/>
          <w:b/>
        </w:rPr>
        <w:lastRenderedPageBreak/>
        <w:t xml:space="preserve">V SKYRIUS </w:t>
      </w:r>
    </w:p>
    <w:p w14:paraId="6AF2A6E7" w14:textId="3EE72F5A" w:rsidR="00704493" w:rsidRPr="00F4481C" w:rsidRDefault="00704493" w:rsidP="008853BD">
      <w:pPr>
        <w:spacing w:after="0" w:line="240" w:lineRule="auto"/>
        <w:jc w:val="center"/>
        <w:rPr>
          <w:rFonts w:ascii="Times New Roman" w:hAnsi="Times New Roman" w:cs="Times New Roman"/>
          <w:b/>
        </w:rPr>
      </w:pPr>
      <w:r w:rsidRPr="00F4481C">
        <w:rPr>
          <w:rFonts w:ascii="Times New Roman" w:hAnsi="Times New Roman" w:cs="Times New Roman"/>
          <w:b/>
        </w:rPr>
        <w:t>202</w:t>
      </w:r>
      <w:r w:rsidR="00632FF4">
        <w:rPr>
          <w:rFonts w:ascii="Times New Roman" w:hAnsi="Times New Roman" w:cs="Times New Roman"/>
          <w:b/>
        </w:rPr>
        <w:t>4</w:t>
      </w:r>
      <w:r w:rsidRPr="00F4481C">
        <w:rPr>
          <w:rFonts w:ascii="Times New Roman" w:hAnsi="Times New Roman" w:cs="Times New Roman"/>
          <w:b/>
        </w:rPr>
        <w:t xml:space="preserve"> METŲ TIKSLŲ IR UŽDAVINIŲ ĮGYVENDINIMO PRIEMONIŲ PLANAS</w:t>
      </w:r>
    </w:p>
    <w:p w14:paraId="58E03A9B" w14:textId="77777777" w:rsidR="008853BD" w:rsidRPr="00F4481C" w:rsidRDefault="008853BD" w:rsidP="008853BD">
      <w:pPr>
        <w:spacing w:after="0" w:line="240" w:lineRule="auto"/>
        <w:jc w:val="center"/>
        <w:rPr>
          <w:rFonts w:ascii="Times New Roman" w:eastAsia="Times New Roman" w:hAnsi="Times New Roman" w:cs="Times New Roman"/>
          <w:b/>
          <w:sz w:val="24"/>
          <w:szCs w:val="24"/>
        </w:rPr>
      </w:pPr>
    </w:p>
    <w:tbl>
      <w:tblPr>
        <w:tblStyle w:val="TableGrid"/>
        <w:tblW w:w="15304" w:type="dxa"/>
        <w:tblLayout w:type="fixed"/>
        <w:tblLook w:val="04A0" w:firstRow="1" w:lastRow="0" w:firstColumn="1" w:lastColumn="0" w:noHBand="0" w:noVBand="1"/>
      </w:tblPr>
      <w:tblGrid>
        <w:gridCol w:w="2263"/>
        <w:gridCol w:w="3261"/>
        <w:gridCol w:w="2552"/>
        <w:gridCol w:w="1842"/>
        <w:gridCol w:w="2410"/>
        <w:gridCol w:w="2976"/>
      </w:tblGrid>
      <w:tr w:rsidR="00985861" w:rsidRPr="00F4481C" w14:paraId="5A03CFB0" w14:textId="77777777" w:rsidTr="00B7511E">
        <w:tc>
          <w:tcPr>
            <w:tcW w:w="15304" w:type="dxa"/>
            <w:gridSpan w:val="6"/>
          </w:tcPr>
          <w:p w14:paraId="104C24F1" w14:textId="77777777" w:rsidR="002C2050" w:rsidRPr="00F4481C" w:rsidRDefault="00985861" w:rsidP="002C2050">
            <w:pPr>
              <w:tabs>
                <w:tab w:val="left" w:pos="1248"/>
                <w:tab w:val="left" w:pos="4758"/>
              </w:tabs>
              <w:jc w:val="both"/>
              <w:rPr>
                <w:rFonts w:ascii="Times New Roman" w:hAnsi="Times New Roman" w:cs="Times New Roman"/>
                <w:b/>
                <w:sz w:val="24"/>
                <w:szCs w:val="24"/>
              </w:rPr>
            </w:pPr>
            <w:r w:rsidRPr="00F4481C">
              <w:rPr>
                <w:rFonts w:ascii="Times New Roman" w:hAnsi="Times New Roman" w:cs="Times New Roman"/>
                <w:sz w:val="24"/>
                <w:szCs w:val="24"/>
              </w:rPr>
              <w:t xml:space="preserve">Tikslas - </w:t>
            </w:r>
            <w:r w:rsidR="002C2050" w:rsidRPr="00F4481C">
              <w:rPr>
                <w:rFonts w:ascii="Times New Roman" w:hAnsi="Times New Roman" w:cs="Times New Roman"/>
                <w:b/>
                <w:sz w:val="24"/>
                <w:szCs w:val="24"/>
              </w:rPr>
              <w:t>1. Pedagogų profesinis augimas įgyvendinant šiuolaikinį ugdymo/mokymo turinį ir gerinant mokinių mokymo(</w:t>
            </w:r>
            <w:proofErr w:type="spellStart"/>
            <w:r w:rsidR="002C2050" w:rsidRPr="00F4481C">
              <w:rPr>
                <w:rFonts w:ascii="Times New Roman" w:hAnsi="Times New Roman" w:cs="Times New Roman"/>
                <w:b/>
                <w:sz w:val="24"/>
                <w:szCs w:val="24"/>
              </w:rPr>
              <w:t>si</w:t>
            </w:r>
            <w:proofErr w:type="spellEnd"/>
            <w:r w:rsidR="002C2050" w:rsidRPr="00F4481C">
              <w:rPr>
                <w:rFonts w:ascii="Times New Roman" w:hAnsi="Times New Roman" w:cs="Times New Roman"/>
                <w:b/>
                <w:sz w:val="24"/>
                <w:szCs w:val="24"/>
              </w:rPr>
              <w:t>) rezultatus.</w:t>
            </w:r>
          </w:p>
          <w:p w14:paraId="568F7EE4" w14:textId="1E0DBE59" w:rsidR="00985861" w:rsidRPr="00F4481C" w:rsidRDefault="00985861" w:rsidP="004D4768">
            <w:pPr>
              <w:jc w:val="both"/>
              <w:rPr>
                <w:rFonts w:ascii="Times New Roman" w:hAnsi="Times New Roman" w:cs="Times New Roman"/>
                <w:sz w:val="24"/>
                <w:szCs w:val="24"/>
              </w:rPr>
            </w:pPr>
          </w:p>
        </w:tc>
      </w:tr>
      <w:tr w:rsidR="00704493" w:rsidRPr="00F4481C" w14:paraId="19F10369" w14:textId="77777777" w:rsidTr="00B7511E">
        <w:tc>
          <w:tcPr>
            <w:tcW w:w="2263" w:type="dxa"/>
          </w:tcPr>
          <w:p w14:paraId="474CF24F" w14:textId="2E12329B" w:rsidR="00985861" w:rsidRPr="00F4481C" w:rsidRDefault="00985861" w:rsidP="004D4768">
            <w:pPr>
              <w:jc w:val="both"/>
              <w:rPr>
                <w:rFonts w:ascii="Times New Roman" w:hAnsi="Times New Roman" w:cs="Times New Roman"/>
                <w:sz w:val="24"/>
                <w:szCs w:val="24"/>
              </w:rPr>
            </w:pPr>
            <w:r w:rsidRPr="00F4481C">
              <w:rPr>
                <w:rFonts w:ascii="Times New Roman" w:hAnsi="Times New Roman" w:cs="Times New Roman"/>
                <w:sz w:val="24"/>
                <w:szCs w:val="24"/>
              </w:rPr>
              <w:t xml:space="preserve">Uždaviniai </w:t>
            </w:r>
          </w:p>
        </w:tc>
        <w:tc>
          <w:tcPr>
            <w:tcW w:w="3261" w:type="dxa"/>
          </w:tcPr>
          <w:p w14:paraId="6DF89225" w14:textId="270B54AD" w:rsidR="00985861" w:rsidRPr="00F4481C" w:rsidRDefault="00985861" w:rsidP="004D4768">
            <w:pPr>
              <w:jc w:val="both"/>
              <w:rPr>
                <w:rFonts w:ascii="Times New Roman" w:hAnsi="Times New Roman" w:cs="Times New Roman"/>
                <w:sz w:val="24"/>
                <w:szCs w:val="24"/>
              </w:rPr>
            </w:pPr>
            <w:r w:rsidRPr="00F4481C">
              <w:rPr>
                <w:rFonts w:ascii="Times New Roman" w:hAnsi="Times New Roman" w:cs="Times New Roman"/>
                <w:sz w:val="24"/>
                <w:szCs w:val="24"/>
              </w:rPr>
              <w:t>Priemonės</w:t>
            </w:r>
          </w:p>
        </w:tc>
        <w:tc>
          <w:tcPr>
            <w:tcW w:w="2552" w:type="dxa"/>
          </w:tcPr>
          <w:p w14:paraId="740B8049" w14:textId="4A30C9E6" w:rsidR="00985861" w:rsidRPr="00F4481C" w:rsidRDefault="00985861" w:rsidP="004D4768">
            <w:pPr>
              <w:jc w:val="both"/>
              <w:rPr>
                <w:rFonts w:ascii="Times New Roman" w:hAnsi="Times New Roman" w:cs="Times New Roman"/>
                <w:sz w:val="24"/>
                <w:szCs w:val="24"/>
              </w:rPr>
            </w:pPr>
            <w:r w:rsidRPr="00F4481C">
              <w:rPr>
                <w:rFonts w:ascii="Times New Roman" w:hAnsi="Times New Roman" w:cs="Times New Roman"/>
                <w:sz w:val="24"/>
                <w:szCs w:val="24"/>
              </w:rPr>
              <w:t>Atsakingi vykdytojai</w:t>
            </w:r>
          </w:p>
        </w:tc>
        <w:tc>
          <w:tcPr>
            <w:tcW w:w="1842" w:type="dxa"/>
          </w:tcPr>
          <w:p w14:paraId="7845719E" w14:textId="2569005D" w:rsidR="00985861" w:rsidRPr="00F4481C" w:rsidRDefault="00985861" w:rsidP="004D4768">
            <w:pPr>
              <w:jc w:val="both"/>
              <w:rPr>
                <w:rFonts w:ascii="Times New Roman" w:hAnsi="Times New Roman" w:cs="Times New Roman"/>
                <w:sz w:val="24"/>
                <w:szCs w:val="24"/>
              </w:rPr>
            </w:pPr>
            <w:r w:rsidRPr="00F4481C">
              <w:rPr>
                <w:rFonts w:ascii="Times New Roman" w:hAnsi="Times New Roman" w:cs="Times New Roman"/>
                <w:sz w:val="24"/>
                <w:szCs w:val="24"/>
              </w:rPr>
              <w:t>Vykdymo data</w:t>
            </w:r>
          </w:p>
        </w:tc>
        <w:tc>
          <w:tcPr>
            <w:tcW w:w="2410" w:type="dxa"/>
          </w:tcPr>
          <w:p w14:paraId="1B24B968" w14:textId="50DF10F7" w:rsidR="00985861" w:rsidRPr="00F4481C" w:rsidRDefault="00985861" w:rsidP="004D4768">
            <w:pPr>
              <w:jc w:val="both"/>
              <w:rPr>
                <w:rFonts w:ascii="Times New Roman" w:hAnsi="Times New Roman" w:cs="Times New Roman"/>
                <w:sz w:val="24"/>
                <w:szCs w:val="24"/>
              </w:rPr>
            </w:pPr>
            <w:r w:rsidRPr="00F4481C">
              <w:rPr>
                <w:rFonts w:ascii="Times New Roman" w:hAnsi="Times New Roman" w:cs="Times New Roman"/>
                <w:sz w:val="24"/>
                <w:szCs w:val="24"/>
              </w:rPr>
              <w:t>Atsiskaitymo forma</w:t>
            </w:r>
          </w:p>
        </w:tc>
        <w:tc>
          <w:tcPr>
            <w:tcW w:w="2976" w:type="dxa"/>
          </w:tcPr>
          <w:p w14:paraId="6AE979C2" w14:textId="3165A156" w:rsidR="00985861" w:rsidRPr="00F4481C" w:rsidRDefault="00E0772F" w:rsidP="004D4768">
            <w:pPr>
              <w:jc w:val="both"/>
              <w:rPr>
                <w:rFonts w:ascii="Times New Roman" w:hAnsi="Times New Roman" w:cs="Times New Roman"/>
                <w:sz w:val="24"/>
                <w:szCs w:val="24"/>
              </w:rPr>
            </w:pPr>
            <w:r w:rsidRPr="00F4481C">
              <w:rPr>
                <w:rFonts w:ascii="Times New Roman" w:hAnsi="Times New Roman" w:cs="Times New Roman"/>
                <w:sz w:val="24"/>
                <w:szCs w:val="24"/>
              </w:rPr>
              <w:t>Numatomas rezultatas</w:t>
            </w:r>
          </w:p>
        </w:tc>
      </w:tr>
      <w:tr w:rsidR="00704493" w:rsidRPr="00F4481C" w14:paraId="764C1A5F" w14:textId="77777777" w:rsidTr="00B7511E">
        <w:tc>
          <w:tcPr>
            <w:tcW w:w="2263" w:type="dxa"/>
          </w:tcPr>
          <w:p w14:paraId="5B18D5C0" w14:textId="5D1D3477" w:rsidR="00985861" w:rsidRPr="00F4481C" w:rsidRDefault="00704493" w:rsidP="00704493">
            <w:pPr>
              <w:jc w:val="center"/>
              <w:rPr>
                <w:rFonts w:ascii="Times New Roman" w:hAnsi="Times New Roman" w:cs="Times New Roman"/>
                <w:sz w:val="24"/>
                <w:szCs w:val="24"/>
              </w:rPr>
            </w:pPr>
            <w:r w:rsidRPr="00F4481C">
              <w:rPr>
                <w:rFonts w:ascii="Times New Roman" w:hAnsi="Times New Roman" w:cs="Times New Roman"/>
                <w:sz w:val="24"/>
                <w:szCs w:val="24"/>
              </w:rPr>
              <w:t>1</w:t>
            </w:r>
          </w:p>
        </w:tc>
        <w:tc>
          <w:tcPr>
            <w:tcW w:w="3261" w:type="dxa"/>
          </w:tcPr>
          <w:p w14:paraId="62CCFF3D" w14:textId="447296BE" w:rsidR="00985861" w:rsidRPr="00F4481C" w:rsidRDefault="00704493" w:rsidP="00704493">
            <w:pPr>
              <w:jc w:val="center"/>
              <w:rPr>
                <w:rFonts w:ascii="Times New Roman" w:hAnsi="Times New Roman" w:cs="Times New Roman"/>
                <w:sz w:val="24"/>
                <w:szCs w:val="24"/>
              </w:rPr>
            </w:pPr>
            <w:r w:rsidRPr="00F4481C">
              <w:rPr>
                <w:rFonts w:ascii="Times New Roman" w:hAnsi="Times New Roman" w:cs="Times New Roman"/>
                <w:sz w:val="24"/>
                <w:szCs w:val="24"/>
              </w:rPr>
              <w:t>2</w:t>
            </w:r>
          </w:p>
        </w:tc>
        <w:tc>
          <w:tcPr>
            <w:tcW w:w="2552" w:type="dxa"/>
          </w:tcPr>
          <w:p w14:paraId="6D68B4DA" w14:textId="7B0DC4DF" w:rsidR="00985861" w:rsidRPr="00F4481C" w:rsidRDefault="00704493" w:rsidP="00704493">
            <w:pPr>
              <w:jc w:val="center"/>
              <w:rPr>
                <w:rFonts w:ascii="Times New Roman" w:hAnsi="Times New Roman" w:cs="Times New Roman"/>
                <w:sz w:val="24"/>
                <w:szCs w:val="24"/>
              </w:rPr>
            </w:pPr>
            <w:r w:rsidRPr="00F4481C">
              <w:rPr>
                <w:rFonts w:ascii="Times New Roman" w:hAnsi="Times New Roman" w:cs="Times New Roman"/>
                <w:sz w:val="24"/>
                <w:szCs w:val="24"/>
              </w:rPr>
              <w:t>3</w:t>
            </w:r>
          </w:p>
        </w:tc>
        <w:tc>
          <w:tcPr>
            <w:tcW w:w="1842" w:type="dxa"/>
          </w:tcPr>
          <w:p w14:paraId="64EF0C66" w14:textId="5A4694A6" w:rsidR="00985861" w:rsidRPr="00F4481C" w:rsidRDefault="00704493" w:rsidP="00704493">
            <w:pPr>
              <w:jc w:val="center"/>
              <w:rPr>
                <w:rFonts w:ascii="Times New Roman" w:hAnsi="Times New Roman" w:cs="Times New Roman"/>
                <w:sz w:val="24"/>
                <w:szCs w:val="24"/>
              </w:rPr>
            </w:pPr>
            <w:r w:rsidRPr="00F4481C">
              <w:rPr>
                <w:rFonts w:ascii="Times New Roman" w:hAnsi="Times New Roman" w:cs="Times New Roman"/>
                <w:sz w:val="24"/>
                <w:szCs w:val="24"/>
              </w:rPr>
              <w:t>4</w:t>
            </w:r>
          </w:p>
        </w:tc>
        <w:tc>
          <w:tcPr>
            <w:tcW w:w="2410" w:type="dxa"/>
          </w:tcPr>
          <w:p w14:paraId="41BB92FA" w14:textId="60C18509" w:rsidR="00985861" w:rsidRPr="00F4481C" w:rsidRDefault="00704493" w:rsidP="00704493">
            <w:pPr>
              <w:jc w:val="center"/>
              <w:rPr>
                <w:rFonts w:ascii="Times New Roman" w:hAnsi="Times New Roman" w:cs="Times New Roman"/>
                <w:sz w:val="24"/>
                <w:szCs w:val="24"/>
              </w:rPr>
            </w:pPr>
            <w:r w:rsidRPr="00F4481C">
              <w:rPr>
                <w:rFonts w:ascii="Times New Roman" w:hAnsi="Times New Roman" w:cs="Times New Roman"/>
                <w:sz w:val="24"/>
                <w:szCs w:val="24"/>
              </w:rPr>
              <w:t>5</w:t>
            </w:r>
          </w:p>
        </w:tc>
        <w:tc>
          <w:tcPr>
            <w:tcW w:w="2976" w:type="dxa"/>
          </w:tcPr>
          <w:p w14:paraId="54024634" w14:textId="7B199736" w:rsidR="00985861" w:rsidRPr="00F4481C" w:rsidRDefault="00704493" w:rsidP="00704493">
            <w:pPr>
              <w:jc w:val="center"/>
              <w:rPr>
                <w:rFonts w:ascii="Times New Roman" w:hAnsi="Times New Roman" w:cs="Times New Roman"/>
                <w:sz w:val="24"/>
                <w:szCs w:val="24"/>
              </w:rPr>
            </w:pPr>
            <w:r w:rsidRPr="00F4481C">
              <w:rPr>
                <w:rFonts w:ascii="Times New Roman" w:hAnsi="Times New Roman" w:cs="Times New Roman"/>
                <w:sz w:val="24"/>
                <w:szCs w:val="24"/>
              </w:rPr>
              <w:t>6</w:t>
            </w:r>
          </w:p>
        </w:tc>
      </w:tr>
      <w:tr w:rsidR="005F7E6B" w:rsidRPr="00F4481C" w14:paraId="0E287814" w14:textId="77777777" w:rsidTr="00B7511E">
        <w:tc>
          <w:tcPr>
            <w:tcW w:w="2263" w:type="dxa"/>
            <w:vMerge w:val="restart"/>
          </w:tcPr>
          <w:p w14:paraId="2C5BAE3E" w14:textId="2450C6C1" w:rsidR="005F7E6B" w:rsidRPr="00F4481C" w:rsidRDefault="002C2050" w:rsidP="004D4768">
            <w:pPr>
              <w:jc w:val="both"/>
              <w:rPr>
                <w:rFonts w:ascii="Times New Roman" w:hAnsi="Times New Roman" w:cs="Times New Roman"/>
                <w:sz w:val="24"/>
                <w:szCs w:val="24"/>
              </w:rPr>
            </w:pPr>
            <w:r w:rsidRPr="00F4481C">
              <w:rPr>
                <w:rFonts w:ascii="Times New Roman" w:hAnsi="Times New Roman" w:cs="Times New Roman"/>
                <w:sz w:val="24"/>
                <w:szCs w:val="24"/>
              </w:rPr>
              <w:t>1.1. Užtikrinti kokybišką ugdymo proceso organizavimą, orientuotą į mokinių pasiekimų gerinimą.</w:t>
            </w:r>
          </w:p>
        </w:tc>
        <w:tc>
          <w:tcPr>
            <w:tcW w:w="3261" w:type="dxa"/>
          </w:tcPr>
          <w:p w14:paraId="5438527E" w14:textId="6774303A" w:rsidR="005F7E6B" w:rsidRPr="00F4481C" w:rsidRDefault="00F92464" w:rsidP="00DD4B30">
            <w:pPr>
              <w:jc w:val="both"/>
              <w:rPr>
                <w:rFonts w:ascii="Times New Roman" w:hAnsi="Times New Roman" w:cs="Times New Roman"/>
                <w:sz w:val="24"/>
                <w:szCs w:val="24"/>
              </w:rPr>
            </w:pPr>
            <w:r w:rsidRPr="00F4481C">
              <w:rPr>
                <w:rFonts w:ascii="Times New Roman" w:eastAsia="Times New Roman" w:hAnsi="Times New Roman" w:cs="Times New Roman"/>
                <w:sz w:val="24"/>
                <w:szCs w:val="24"/>
              </w:rPr>
              <w:t xml:space="preserve">1.1.1. Darbuotojų kvalifikacijos tobulinimas ruošiantis </w:t>
            </w:r>
            <w:proofErr w:type="spellStart"/>
            <w:r w:rsidRPr="00F4481C">
              <w:rPr>
                <w:rFonts w:ascii="Times New Roman" w:eastAsia="Times New Roman" w:hAnsi="Times New Roman" w:cs="Times New Roman"/>
                <w:sz w:val="24"/>
                <w:szCs w:val="24"/>
              </w:rPr>
              <w:t>įtraukčiai</w:t>
            </w:r>
            <w:proofErr w:type="spellEnd"/>
            <w:r w:rsidRPr="00F4481C">
              <w:rPr>
                <w:rFonts w:ascii="Times New Roman" w:eastAsia="Times New Roman" w:hAnsi="Times New Roman" w:cs="Times New Roman"/>
                <w:sz w:val="24"/>
                <w:szCs w:val="24"/>
              </w:rPr>
              <w:t xml:space="preserve"> ir atnaujinto ugdymo turinio įgyvendinimui.</w:t>
            </w:r>
          </w:p>
        </w:tc>
        <w:tc>
          <w:tcPr>
            <w:tcW w:w="2552" w:type="dxa"/>
          </w:tcPr>
          <w:p w14:paraId="0FC1A10A" w14:textId="77149DA8" w:rsidR="005F7E6B" w:rsidRPr="00F4481C" w:rsidRDefault="00F92464" w:rsidP="004D4768">
            <w:pPr>
              <w:jc w:val="both"/>
              <w:rPr>
                <w:rFonts w:ascii="Times New Roman" w:hAnsi="Times New Roman" w:cs="Times New Roman"/>
                <w:sz w:val="24"/>
                <w:szCs w:val="24"/>
              </w:rPr>
            </w:pPr>
            <w:r w:rsidRPr="00F4481C">
              <w:rPr>
                <w:rFonts w:ascii="Times New Roman" w:eastAsia="Times New Roman" w:hAnsi="Times New Roman" w:cs="Times New Roman"/>
                <w:sz w:val="24"/>
                <w:szCs w:val="24"/>
              </w:rPr>
              <w:t>Mokyklos administracija, UTA grupės nariai, dalykų mokytojai, švietimo pagalbos specialistai</w:t>
            </w:r>
          </w:p>
        </w:tc>
        <w:tc>
          <w:tcPr>
            <w:tcW w:w="1842" w:type="dxa"/>
          </w:tcPr>
          <w:p w14:paraId="124BBA60" w14:textId="06B2235C" w:rsidR="005F7E6B" w:rsidRPr="00F4481C" w:rsidRDefault="00000C96" w:rsidP="004D4768">
            <w:pPr>
              <w:jc w:val="both"/>
              <w:rPr>
                <w:rFonts w:ascii="Times New Roman" w:hAnsi="Times New Roman" w:cs="Times New Roman"/>
                <w:sz w:val="24"/>
                <w:szCs w:val="24"/>
              </w:rPr>
            </w:pPr>
            <w:r>
              <w:rPr>
                <w:rFonts w:ascii="Times New Roman" w:hAnsi="Times New Roman" w:cs="Times New Roman"/>
                <w:sz w:val="24"/>
                <w:szCs w:val="24"/>
              </w:rPr>
              <w:t>Per m</w:t>
            </w:r>
            <w:r w:rsidR="00F92464" w:rsidRPr="00F4481C">
              <w:rPr>
                <w:rFonts w:ascii="Times New Roman" w:hAnsi="Times New Roman" w:cs="Times New Roman"/>
                <w:sz w:val="24"/>
                <w:szCs w:val="24"/>
              </w:rPr>
              <w:t>okslo met</w:t>
            </w:r>
            <w:r>
              <w:rPr>
                <w:rFonts w:ascii="Times New Roman" w:hAnsi="Times New Roman" w:cs="Times New Roman"/>
                <w:sz w:val="24"/>
                <w:szCs w:val="24"/>
              </w:rPr>
              <w:t>us</w:t>
            </w:r>
            <w:r w:rsidR="00F92464" w:rsidRPr="00F4481C">
              <w:rPr>
                <w:rFonts w:ascii="Times New Roman" w:hAnsi="Times New Roman" w:cs="Times New Roman"/>
                <w:sz w:val="24"/>
                <w:szCs w:val="24"/>
              </w:rPr>
              <w:t xml:space="preserve"> </w:t>
            </w:r>
          </w:p>
        </w:tc>
        <w:tc>
          <w:tcPr>
            <w:tcW w:w="2410" w:type="dxa"/>
          </w:tcPr>
          <w:p w14:paraId="7E39C21F" w14:textId="7964D0E3" w:rsidR="005F7E6B" w:rsidRPr="00F4481C" w:rsidRDefault="00F92464" w:rsidP="004D4768">
            <w:pPr>
              <w:jc w:val="both"/>
              <w:rPr>
                <w:rFonts w:ascii="Times New Roman" w:hAnsi="Times New Roman" w:cs="Times New Roman"/>
                <w:sz w:val="24"/>
                <w:szCs w:val="24"/>
              </w:rPr>
            </w:pPr>
            <w:r w:rsidRPr="00F4481C">
              <w:rPr>
                <w:rFonts w:ascii="Times New Roman" w:hAnsi="Times New Roman" w:cs="Times New Roman"/>
                <w:sz w:val="24"/>
                <w:szCs w:val="24"/>
              </w:rPr>
              <w:t>Kvalifikacijos pažymėjimai</w:t>
            </w:r>
          </w:p>
        </w:tc>
        <w:tc>
          <w:tcPr>
            <w:tcW w:w="2976" w:type="dxa"/>
          </w:tcPr>
          <w:p w14:paraId="08D929E2" w14:textId="3B987AFE" w:rsidR="005F7E6B" w:rsidRPr="00F4481C" w:rsidRDefault="00F92464" w:rsidP="004D4768">
            <w:pPr>
              <w:jc w:val="both"/>
              <w:rPr>
                <w:rFonts w:ascii="Times New Roman" w:hAnsi="Times New Roman" w:cs="Times New Roman"/>
                <w:sz w:val="24"/>
                <w:szCs w:val="24"/>
              </w:rPr>
            </w:pPr>
            <w:r w:rsidRPr="00F4481C">
              <w:rPr>
                <w:rFonts w:ascii="Times New Roman" w:eastAsia="Times New Roman" w:hAnsi="Times New Roman" w:cs="Times New Roman"/>
                <w:sz w:val="24"/>
                <w:szCs w:val="24"/>
              </w:rPr>
              <w:t>Pasiruošta UTA ir įtraukiojo ugdymo įgyvendinimui.</w:t>
            </w:r>
          </w:p>
        </w:tc>
      </w:tr>
      <w:tr w:rsidR="005F7E6B" w:rsidRPr="00F4481C" w14:paraId="314BF386" w14:textId="77777777" w:rsidTr="00B7511E">
        <w:tc>
          <w:tcPr>
            <w:tcW w:w="2263" w:type="dxa"/>
            <w:vMerge/>
          </w:tcPr>
          <w:p w14:paraId="2AF03AF4" w14:textId="77777777" w:rsidR="005F7E6B" w:rsidRPr="00F4481C" w:rsidRDefault="005F7E6B" w:rsidP="004D4768">
            <w:pPr>
              <w:jc w:val="both"/>
              <w:rPr>
                <w:rFonts w:ascii="Times New Roman" w:hAnsi="Times New Roman" w:cs="Times New Roman"/>
                <w:sz w:val="24"/>
                <w:szCs w:val="24"/>
              </w:rPr>
            </w:pPr>
          </w:p>
        </w:tc>
        <w:tc>
          <w:tcPr>
            <w:tcW w:w="3261" w:type="dxa"/>
          </w:tcPr>
          <w:p w14:paraId="5D125FEE" w14:textId="2F28B74A" w:rsidR="005F7E6B" w:rsidRPr="00F4481C" w:rsidRDefault="002E01B1" w:rsidP="00F71CA5">
            <w:pPr>
              <w:jc w:val="both"/>
              <w:rPr>
                <w:rFonts w:ascii="Times New Roman" w:hAnsi="Times New Roman" w:cs="Times New Roman"/>
                <w:sz w:val="24"/>
                <w:szCs w:val="24"/>
              </w:rPr>
            </w:pPr>
            <w:r w:rsidRPr="00F4481C">
              <w:rPr>
                <w:rFonts w:ascii="Times New Roman" w:eastAsia="Times New Roman" w:hAnsi="Times New Roman" w:cs="Times New Roman"/>
                <w:sz w:val="24"/>
                <w:szCs w:val="24"/>
              </w:rPr>
              <w:t xml:space="preserve">1.1.2. </w:t>
            </w:r>
            <w:bookmarkStart w:id="2" w:name="_Hlk154569533"/>
            <w:r w:rsidRPr="00F4481C">
              <w:rPr>
                <w:rFonts w:ascii="Times New Roman" w:eastAsia="Times New Roman" w:hAnsi="Times New Roman" w:cs="Times New Roman"/>
                <w:sz w:val="24"/>
                <w:szCs w:val="24"/>
              </w:rPr>
              <w:t>Dalyvauti TŪM programoje pagal Klaipėdos rajono savivaldybės švietimo pažangos plano kompetencijų stiprinimo ir ugdymo veiklas.</w:t>
            </w:r>
            <w:bookmarkEnd w:id="2"/>
          </w:p>
        </w:tc>
        <w:tc>
          <w:tcPr>
            <w:tcW w:w="2552" w:type="dxa"/>
          </w:tcPr>
          <w:p w14:paraId="24F71DA1" w14:textId="22A03183" w:rsidR="005F7E6B" w:rsidRPr="00F4481C" w:rsidRDefault="00B06BB0" w:rsidP="00D86170">
            <w:pPr>
              <w:jc w:val="both"/>
              <w:rPr>
                <w:rFonts w:ascii="Times New Roman" w:hAnsi="Times New Roman" w:cs="Times New Roman"/>
                <w:sz w:val="24"/>
                <w:szCs w:val="24"/>
              </w:rPr>
            </w:pPr>
            <w:r w:rsidRPr="00F4481C">
              <w:rPr>
                <w:rFonts w:ascii="Times New Roman" w:hAnsi="Times New Roman" w:cs="Times New Roman"/>
                <w:sz w:val="24"/>
                <w:szCs w:val="24"/>
              </w:rPr>
              <w:t>Direktoriaus</w:t>
            </w:r>
            <w:r w:rsidR="00C4142C">
              <w:rPr>
                <w:rFonts w:ascii="Times New Roman" w:hAnsi="Times New Roman" w:cs="Times New Roman"/>
                <w:sz w:val="24"/>
                <w:szCs w:val="24"/>
              </w:rPr>
              <w:t xml:space="preserve"> p</w:t>
            </w:r>
            <w:r w:rsidRPr="00F4481C">
              <w:rPr>
                <w:rFonts w:ascii="Times New Roman" w:hAnsi="Times New Roman" w:cs="Times New Roman"/>
                <w:sz w:val="24"/>
                <w:szCs w:val="24"/>
              </w:rPr>
              <w:t>avaduotoja</w:t>
            </w:r>
            <w:r w:rsidR="00C4142C">
              <w:rPr>
                <w:rFonts w:ascii="Times New Roman" w:hAnsi="Times New Roman" w:cs="Times New Roman"/>
                <w:sz w:val="24"/>
                <w:szCs w:val="24"/>
              </w:rPr>
              <w:t>s</w:t>
            </w:r>
            <w:r w:rsidRPr="00F4481C">
              <w:rPr>
                <w:rFonts w:ascii="Times New Roman" w:hAnsi="Times New Roman" w:cs="Times New Roman"/>
                <w:sz w:val="24"/>
                <w:szCs w:val="24"/>
              </w:rPr>
              <w:t xml:space="preserve"> ugdymui</w:t>
            </w:r>
          </w:p>
        </w:tc>
        <w:tc>
          <w:tcPr>
            <w:tcW w:w="1842" w:type="dxa"/>
          </w:tcPr>
          <w:p w14:paraId="3738801B" w14:textId="21371D93" w:rsidR="005F7E6B" w:rsidRPr="00F4481C" w:rsidRDefault="00000C96" w:rsidP="004D4768">
            <w:pPr>
              <w:jc w:val="both"/>
              <w:rPr>
                <w:rFonts w:ascii="Times New Roman" w:hAnsi="Times New Roman" w:cs="Times New Roman"/>
                <w:sz w:val="24"/>
                <w:szCs w:val="24"/>
              </w:rPr>
            </w:pPr>
            <w:r>
              <w:rPr>
                <w:rFonts w:ascii="Times New Roman" w:hAnsi="Times New Roman" w:cs="Times New Roman"/>
                <w:sz w:val="24"/>
                <w:szCs w:val="24"/>
              </w:rPr>
              <w:t>Per m</w:t>
            </w:r>
            <w:r w:rsidR="00B06BB0" w:rsidRPr="00F4481C">
              <w:rPr>
                <w:rFonts w:ascii="Times New Roman" w:hAnsi="Times New Roman" w:cs="Times New Roman"/>
                <w:sz w:val="24"/>
                <w:szCs w:val="24"/>
              </w:rPr>
              <w:t>okslo met</w:t>
            </w:r>
            <w:r>
              <w:rPr>
                <w:rFonts w:ascii="Times New Roman" w:hAnsi="Times New Roman" w:cs="Times New Roman"/>
                <w:sz w:val="24"/>
                <w:szCs w:val="24"/>
              </w:rPr>
              <w:t>us</w:t>
            </w:r>
            <w:r w:rsidR="00B06BB0" w:rsidRPr="00F4481C">
              <w:rPr>
                <w:rFonts w:ascii="Times New Roman" w:hAnsi="Times New Roman" w:cs="Times New Roman"/>
                <w:sz w:val="24"/>
                <w:szCs w:val="24"/>
              </w:rPr>
              <w:t xml:space="preserve"> </w:t>
            </w:r>
          </w:p>
        </w:tc>
        <w:tc>
          <w:tcPr>
            <w:tcW w:w="2410" w:type="dxa"/>
          </w:tcPr>
          <w:p w14:paraId="0D9764C0" w14:textId="59DA374D" w:rsidR="005F7E6B" w:rsidRPr="00F4481C" w:rsidRDefault="00164230" w:rsidP="00923550">
            <w:pPr>
              <w:pStyle w:val="TableParagraph"/>
              <w:tabs>
                <w:tab w:val="left" w:pos="561"/>
              </w:tabs>
              <w:spacing w:line="235" w:lineRule="auto"/>
              <w:ind w:right="94"/>
              <w:jc w:val="both"/>
              <w:rPr>
                <w:sz w:val="24"/>
                <w:szCs w:val="24"/>
                <w:shd w:val="clear" w:color="auto" w:fill="FFFFFF"/>
              </w:rPr>
            </w:pPr>
            <w:r w:rsidRPr="00F4481C">
              <w:rPr>
                <w:sz w:val="24"/>
                <w:szCs w:val="24"/>
              </w:rPr>
              <w:t>Kvalifikacijos pažymėjimai</w:t>
            </w:r>
          </w:p>
        </w:tc>
        <w:tc>
          <w:tcPr>
            <w:tcW w:w="2976" w:type="dxa"/>
          </w:tcPr>
          <w:p w14:paraId="0400E488" w14:textId="3E648417" w:rsidR="005F7E6B" w:rsidRPr="00F4481C" w:rsidRDefault="00B06BB0" w:rsidP="005059CB">
            <w:pPr>
              <w:pStyle w:val="TableParagraph"/>
              <w:tabs>
                <w:tab w:val="left" w:pos="576"/>
              </w:tabs>
              <w:spacing w:line="237" w:lineRule="auto"/>
              <w:ind w:right="91"/>
              <w:jc w:val="both"/>
              <w:rPr>
                <w:sz w:val="24"/>
              </w:rPr>
            </w:pPr>
            <w:r w:rsidRPr="00F4481C">
              <w:rPr>
                <w:sz w:val="24"/>
              </w:rPr>
              <w:t>20</w:t>
            </w:r>
            <w:r w:rsidR="005031CE" w:rsidRPr="00F4481C">
              <w:rPr>
                <w:sz w:val="24"/>
              </w:rPr>
              <w:t>–</w:t>
            </w:r>
            <w:r w:rsidRPr="00F4481C">
              <w:rPr>
                <w:sz w:val="24"/>
              </w:rPr>
              <w:t>30 proc. mokytojų tobulins žinias kultūrinio ir STEAM ugdymo veiklose</w:t>
            </w:r>
            <w:r w:rsidR="006D4974" w:rsidRPr="00F4481C">
              <w:rPr>
                <w:sz w:val="24"/>
              </w:rPr>
              <w:t>.</w:t>
            </w:r>
          </w:p>
        </w:tc>
      </w:tr>
      <w:tr w:rsidR="00B06BB0" w:rsidRPr="00F4481C" w14:paraId="24A55CB7" w14:textId="77777777" w:rsidTr="00B7511E">
        <w:tc>
          <w:tcPr>
            <w:tcW w:w="2263" w:type="dxa"/>
            <w:vMerge/>
          </w:tcPr>
          <w:p w14:paraId="01C6B44F" w14:textId="77777777" w:rsidR="00B06BB0" w:rsidRPr="00F4481C" w:rsidRDefault="00B06BB0" w:rsidP="00B06BB0">
            <w:pPr>
              <w:jc w:val="both"/>
              <w:rPr>
                <w:rFonts w:ascii="Times New Roman" w:hAnsi="Times New Roman" w:cs="Times New Roman"/>
                <w:sz w:val="24"/>
                <w:szCs w:val="24"/>
              </w:rPr>
            </w:pPr>
          </w:p>
        </w:tc>
        <w:tc>
          <w:tcPr>
            <w:tcW w:w="3261" w:type="dxa"/>
          </w:tcPr>
          <w:p w14:paraId="3EFFF153" w14:textId="78148ADB" w:rsidR="00B06BB0" w:rsidRPr="00F4481C" w:rsidRDefault="00B06BB0" w:rsidP="00B06BB0">
            <w:pPr>
              <w:pStyle w:val="TableParagraph"/>
              <w:tabs>
                <w:tab w:val="left" w:pos="561"/>
              </w:tabs>
              <w:spacing w:line="235" w:lineRule="auto"/>
              <w:ind w:right="94"/>
              <w:jc w:val="both"/>
              <w:rPr>
                <w:sz w:val="24"/>
                <w:szCs w:val="24"/>
                <w:shd w:val="clear" w:color="auto" w:fill="FFFFFF"/>
              </w:rPr>
            </w:pPr>
            <w:r w:rsidRPr="00F4481C">
              <w:rPr>
                <w:sz w:val="24"/>
                <w:szCs w:val="24"/>
              </w:rPr>
              <w:t>1.1.3. Mokinių individualios pažangos stebėjimas ir atsakomybės už savo akademinius pasiekimus, pažangą ir elgesį ugdymas.</w:t>
            </w:r>
          </w:p>
        </w:tc>
        <w:tc>
          <w:tcPr>
            <w:tcW w:w="2552" w:type="dxa"/>
          </w:tcPr>
          <w:p w14:paraId="7F6A95F4" w14:textId="46A7691B" w:rsidR="009C64C0" w:rsidRPr="00F4481C" w:rsidRDefault="009C64C0" w:rsidP="009C64C0">
            <w:pPr>
              <w:tabs>
                <w:tab w:val="left" w:pos="1248"/>
                <w:tab w:val="left" w:pos="4758"/>
              </w:tabs>
              <w:jc w:val="both"/>
              <w:rPr>
                <w:rFonts w:ascii="Times New Roman" w:eastAsia="Times New Roman" w:hAnsi="Times New Roman" w:cs="Times New Roman"/>
                <w:sz w:val="24"/>
                <w:szCs w:val="24"/>
              </w:rPr>
            </w:pPr>
            <w:r w:rsidRPr="00F4481C">
              <w:rPr>
                <w:rFonts w:ascii="Times New Roman" w:eastAsia="Times New Roman" w:hAnsi="Times New Roman" w:cs="Times New Roman"/>
                <w:sz w:val="24"/>
                <w:szCs w:val="24"/>
              </w:rPr>
              <w:t>Direktoriaus pavaduotoja</w:t>
            </w:r>
            <w:r w:rsidR="00C4142C">
              <w:rPr>
                <w:rFonts w:ascii="Times New Roman" w:eastAsia="Times New Roman" w:hAnsi="Times New Roman" w:cs="Times New Roman"/>
                <w:sz w:val="24"/>
                <w:szCs w:val="24"/>
              </w:rPr>
              <w:t>s</w:t>
            </w:r>
            <w:r w:rsidRPr="00F4481C">
              <w:rPr>
                <w:rFonts w:ascii="Times New Roman" w:eastAsia="Times New Roman" w:hAnsi="Times New Roman" w:cs="Times New Roman"/>
                <w:sz w:val="24"/>
                <w:szCs w:val="24"/>
              </w:rPr>
              <w:t xml:space="preserve"> ugdymui,</w:t>
            </w:r>
          </w:p>
          <w:p w14:paraId="7BD9C096" w14:textId="3707A136" w:rsidR="00B06BB0" w:rsidRPr="00F4481C" w:rsidRDefault="009C64C0" w:rsidP="009C64C0">
            <w:pPr>
              <w:jc w:val="both"/>
              <w:rPr>
                <w:rFonts w:ascii="Times New Roman" w:hAnsi="Times New Roman" w:cs="Times New Roman"/>
                <w:sz w:val="24"/>
                <w:szCs w:val="24"/>
              </w:rPr>
            </w:pPr>
            <w:r w:rsidRPr="00F4481C">
              <w:rPr>
                <w:rFonts w:ascii="Times New Roman" w:hAnsi="Times New Roman" w:cs="Times New Roman"/>
                <w:sz w:val="24"/>
                <w:szCs w:val="24"/>
              </w:rPr>
              <w:t>metodinės grupės</w:t>
            </w:r>
          </w:p>
        </w:tc>
        <w:tc>
          <w:tcPr>
            <w:tcW w:w="1842" w:type="dxa"/>
          </w:tcPr>
          <w:p w14:paraId="68B7E78A" w14:textId="78213F34" w:rsidR="00B06BB0" w:rsidRPr="00F4481C" w:rsidRDefault="00BD1846" w:rsidP="00B06BB0">
            <w:pPr>
              <w:jc w:val="both"/>
              <w:rPr>
                <w:rFonts w:ascii="Times New Roman" w:hAnsi="Times New Roman" w:cs="Times New Roman"/>
                <w:sz w:val="24"/>
                <w:szCs w:val="24"/>
              </w:rPr>
            </w:pPr>
            <w:r w:rsidRPr="00F4481C">
              <w:rPr>
                <w:rFonts w:ascii="Times New Roman" w:hAnsi="Times New Roman" w:cs="Times New Roman"/>
                <w:sz w:val="24"/>
                <w:szCs w:val="24"/>
              </w:rPr>
              <w:t>Vasaris</w:t>
            </w:r>
          </w:p>
          <w:p w14:paraId="2BD61CCF" w14:textId="77777777" w:rsidR="00B06BB0" w:rsidRPr="00F4481C" w:rsidRDefault="00BD1846" w:rsidP="00B06BB0">
            <w:pPr>
              <w:jc w:val="both"/>
              <w:rPr>
                <w:rFonts w:ascii="Times New Roman" w:hAnsi="Times New Roman" w:cs="Times New Roman"/>
                <w:sz w:val="24"/>
                <w:szCs w:val="24"/>
              </w:rPr>
            </w:pPr>
            <w:r w:rsidRPr="00F4481C">
              <w:rPr>
                <w:rFonts w:ascii="Times New Roman" w:hAnsi="Times New Roman" w:cs="Times New Roman"/>
                <w:sz w:val="24"/>
                <w:szCs w:val="24"/>
              </w:rPr>
              <w:t>Birželis</w:t>
            </w:r>
          </w:p>
          <w:p w14:paraId="6BBE3D9D" w14:textId="7BE8D1C1" w:rsidR="00BD1846" w:rsidRPr="00F4481C" w:rsidRDefault="00000C96" w:rsidP="00B06BB0">
            <w:pPr>
              <w:jc w:val="both"/>
              <w:rPr>
                <w:rFonts w:ascii="Times New Roman" w:hAnsi="Times New Roman" w:cs="Times New Roman"/>
                <w:sz w:val="24"/>
                <w:szCs w:val="24"/>
              </w:rPr>
            </w:pPr>
            <w:r>
              <w:rPr>
                <w:rFonts w:ascii="Times New Roman" w:hAnsi="Times New Roman" w:cs="Times New Roman"/>
                <w:sz w:val="24"/>
                <w:szCs w:val="24"/>
              </w:rPr>
              <w:t>Per m</w:t>
            </w:r>
            <w:r w:rsidR="00BD1846" w:rsidRPr="00F4481C">
              <w:rPr>
                <w:rFonts w:ascii="Times New Roman" w:hAnsi="Times New Roman" w:cs="Times New Roman"/>
                <w:sz w:val="24"/>
                <w:szCs w:val="24"/>
              </w:rPr>
              <w:t>okslo met</w:t>
            </w:r>
            <w:r>
              <w:rPr>
                <w:rFonts w:ascii="Times New Roman" w:hAnsi="Times New Roman" w:cs="Times New Roman"/>
                <w:sz w:val="24"/>
                <w:szCs w:val="24"/>
              </w:rPr>
              <w:t>us</w:t>
            </w:r>
            <w:r w:rsidR="00BD1846" w:rsidRPr="00F4481C">
              <w:rPr>
                <w:rFonts w:ascii="Times New Roman" w:hAnsi="Times New Roman" w:cs="Times New Roman"/>
                <w:sz w:val="24"/>
                <w:szCs w:val="24"/>
              </w:rPr>
              <w:t xml:space="preserve"> </w:t>
            </w:r>
          </w:p>
        </w:tc>
        <w:tc>
          <w:tcPr>
            <w:tcW w:w="2410" w:type="dxa"/>
          </w:tcPr>
          <w:p w14:paraId="4EA07587" w14:textId="7ACE3E3E" w:rsidR="00B06BB0" w:rsidRPr="00F4481C" w:rsidRDefault="00B06BB0" w:rsidP="00B06BB0">
            <w:pPr>
              <w:pStyle w:val="TableParagraph"/>
              <w:tabs>
                <w:tab w:val="left" w:pos="561"/>
              </w:tabs>
              <w:spacing w:line="235" w:lineRule="auto"/>
              <w:ind w:right="94"/>
              <w:jc w:val="both"/>
              <w:rPr>
                <w:sz w:val="24"/>
                <w:szCs w:val="24"/>
                <w:shd w:val="clear" w:color="auto" w:fill="FFFFFF"/>
              </w:rPr>
            </w:pPr>
            <w:r w:rsidRPr="00F4481C">
              <w:rPr>
                <w:sz w:val="24"/>
                <w:szCs w:val="24"/>
                <w:shd w:val="clear" w:color="auto" w:fill="FFFFFF"/>
              </w:rPr>
              <w:t>Medžiagos pristatymas Mokytojų tarybos posėdyje</w:t>
            </w:r>
            <w:r w:rsidR="00B31817" w:rsidRPr="00F4481C">
              <w:rPr>
                <w:sz w:val="24"/>
                <w:szCs w:val="24"/>
                <w:shd w:val="clear" w:color="auto" w:fill="FFFFFF"/>
              </w:rPr>
              <w:t xml:space="preserve">, </w:t>
            </w:r>
          </w:p>
          <w:p w14:paraId="7C4EAB70" w14:textId="3B502C3C" w:rsidR="00B06BB0" w:rsidRPr="00F4481C" w:rsidRDefault="00B31817" w:rsidP="00B06BB0">
            <w:pPr>
              <w:jc w:val="both"/>
              <w:rPr>
                <w:rFonts w:ascii="Times New Roman" w:hAnsi="Times New Roman" w:cs="Times New Roman"/>
                <w:sz w:val="24"/>
                <w:szCs w:val="24"/>
              </w:rPr>
            </w:pPr>
            <w:r w:rsidRPr="00F4481C">
              <w:rPr>
                <w:rFonts w:ascii="Times New Roman" w:hAnsi="Times New Roman" w:cs="Times New Roman"/>
                <w:sz w:val="24"/>
                <w:szCs w:val="24"/>
              </w:rPr>
              <w:t>mokytojų metodinėse grupėse</w:t>
            </w:r>
          </w:p>
        </w:tc>
        <w:tc>
          <w:tcPr>
            <w:tcW w:w="2976" w:type="dxa"/>
          </w:tcPr>
          <w:p w14:paraId="0C143D81" w14:textId="77777777" w:rsidR="009C64C0" w:rsidRPr="00F4481C" w:rsidRDefault="009C64C0" w:rsidP="009C64C0">
            <w:pPr>
              <w:jc w:val="both"/>
              <w:rPr>
                <w:rFonts w:ascii="Times New Roman" w:hAnsi="Times New Roman" w:cs="Times New Roman"/>
                <w:sz w:val="24"/>
                <w:szCs w:val="24"/>
                <w:shd w:val="clear" w:color="auto" w:fill="FFFFFF"/>
              </w:rPr>
            </w:pPr>
            <w:r w:rsidRPr="00F4481C">
              <w:rPr>
                <w:rFonts w:ascii="Times New Roman" w:hAnsi="Times New Roman" w:cs="Times New Roman"/>
                <w:sz w:val="24"/>
                <w:szCs w:val="24"/>
                <w:shd w:val="clear" w:color="auto" w:fill="FFFFFF"/>
              </w:rPr>
              <w:t>1. Vykdomas asmeninės pažangos stebėsenos fiksavimas bei jo kontrolė.</w:t>
            </w:r>
          </w:p>
          <w:p w14:paraId="7F883D40" w14:textId="77777777" w:rsidR="009C64C0" w:rsidRPr="00F4481C" w:rsidRDefault="009C64C0" w:rsidP="009C64C0">
            <w:pPr>
              <w:jc w:val="both"/>
              <w:rPr>
                <w:rFonts w:ascii="Times New Roman" w:hAnsi="Times New Roman" w:cs="Times New Roman"/>
                <w:sz w:val="24"/>
                <w:szCs w:val="24"/>
                <w:shd w:val="clear" w:color="auto" w:fill="FFFFFF"/>
              </w:rPr>
            </w:pPr>
            <w:r w:rsidRPr="00F4481C">
              <w:rPr>
                <w:rFonts w:ascii="Times New Roman" w:hAnsi="Times New Roman" w:cs="Times New Roman"/>
                <w:sz w:val="24"/>
                <w:szCs w:val="24"/>
                <w:shd w:val="clear" w:color="auto" w:fill="FFFFFF"/>
              </w:rPr>
              <w:t xml:space="preserve"> 2. Savalaikis ir tikslingas mokinių tėvų informavimas apie jų vaikų pasiekimus, mokymosi sunkumus, elgesio problemas. </w:t>
            </w:r>
          </w:p>
          <w:p w14:paraId="057FDA6A" w14:textId="77777777" w:rsidR="009C64C0" w:rsidRPr="00F4481C" w:rsidRDefault="009C64C0" w:rsidP="009C64C0">
            <w:pPr>
              <w:jc w:val="both"/>
              <w:rPr>
                <w:rFonts w:ascii="Times New Roman" w:hAnsi="Times New Roman" w:cs="Times New Roman"/>
                <w:sz w:val="24"/>
                <w:szCs w:val="24"/>
                <w:shd w:val="clear" w:color="auto" w:fill="FFFFFF"/>
              </w:rPr>
            </w:pPr>
            <w:r w:rsidRPr="00F4481C">
              <w:rPr>
                <w:rFonts w:ascii="Times New Roman" w:hAnsi="Times New Roman" w:cs="Times New Roman"/>
                <w:sz w:val="24"/>
                <w:szCs w:val="24"/>
                <w:shd w:val="clear" w:color="auto" w:fill="FFFFFF"/>
              </w:rPr>
              <w:t xml:space="preserve">3. Vykdoma pagalbos mokiniui veikla „Mokinys-mokiniui“. </w:t>
            </w:r>
          </w:p>
          <w:p w14:paraId="7113EE2E" w14:textId="1CE687CD" w:rsidR="00B06BB0" w:rsidRPr="00F4481C" w:rsidRDefault="009C64C0" w:rsidP="009C64C0">
            <w:pPr>
              <w:jc w:val="both"/>
              <w:rPr>
                <w:rFonts w:ascii="Times New Roman" w:hAnsi="Times New Roman" w:cs="Times New Roman"/>
                <w:sz w:val="24"/>
                <w:szCs w:val="24"/>
              </w:rPr>
            </w:pPr>
            <w:r w:rsidRPr="00F4481C">
              <w:rPr>
                <w:rFonts w:ascii="Times New Roman" w:hAnsi="Times New Roman" w:cs="Times New Roman"/>
                <w:sz w:val="24"/>
                <w:szCs w:val="24"/>
                <w:shd w:val="clear" w:color="auto" w:fill="FFFFFF"/>
              </w:rPr>
              <w:t>4.</w:t>
            </w:r>
            <w:r w:rsidR="00DF3ACE">
              <w:rPr>
                <w:rFonts w:ascii="Times New Roman" w:hAnsi="Times New Roman" w:cs="Times New Roman"/>
                <w:sz w:val="24"/>
                <w:szCs w:val="24"/>
                <w:shd w:val="clear" w:color="auto" w:fill="FFFFFF"/>
              </w:rPr>
              <w:t xml:space="preserve"> </w:t>
            </w:r>
            <w:r w:rsidRPr="00F4481C">
              <w:rPr>
                <w:rFonts w:ascii="Times New Roman" w:hAnsi="Times New Roman" w:cs="Times New Roman"/>
                <w:sz w:val="24"/>
                <w:szCs w:val="24"/>
                <w:shd w:val="clear" w:color="auto" w:fill="FFFFFF"/>
              </w:rPr>
              <w:t xml:space="preserve">Vadovaujantis NMPP rezultatų analize, kiekvienam mokiniui sudaromos galimybės gauti individualias konsultacijas, kurios padeda siekti asmeninės pažangos. </w:t>
            </w:r>
            <w:r w:rsidR="00B06BB0" w:rsidRPr="00F4481C">
              <w:rPr>
                <w:rFonts w:ascii="Times New Roman" w:hAnsi="Times New Roman" w:cs="Times New Roman"/>
                <w:sz w:val="24"/>
                <w:szCs w:val="24"/>
                <w:shd w:val="clear" w:color="auto" w:fill="FFFFFF"/>
              </w:rPr>
              <w:t>Išanalizuoti duomenys. Numatomos perspektyvos.</w:t>
            </w:r>
          </w:p>
        </w:tc>
      </w:tr>
      <w:tr w:rsidR="00B06BB0" w:rsidRPr="00F4481C" w14:paraId="5D3A6F9D" w14:textId="77777777" w:rsidTr="00B7511E">
        <w:tc>
          <w:tcPr>
            <w:tcW w:w="2263" w:type="dxa"/>
            <w:vMerge/>
          </w:tcPr>
          <w:p w14:paraId="77698513" w14:textId="77777777" w:rsidR="00B06BB0" w:rsidRPr="00F4481C" w:rsidRDefault="00B06BB0" w:rsidP="00B06BB0">
            <w:pPr>
              <w:jc w:val="both"/>
              <w:rPr>
                <w:rFonts w:ascii="Times New Roman" w:hAnsi="Times New Roman" w:cs="Times New Roman"/>
                <w:sz w:val="24"/>
                <w:szCs w:val="24"/>
              </w:rPr>
            </w:pPr>
          </w:p>
        </w:tc>
        <w:tc>
          <w:tcPr>
            <w:tcW w:w="3261" w:type="dxa"/>
          </w:tcPr>
          <w:p w14:paraId="262329CF" w14:textId="3FCDBC34" w:rsidR="00B06BB0" w:rsidRPr="00F4481C" w:rsidRDefault="00BD1846" w:rsidP="00B06BB0">
            <w:pPr>
              <w:jc w:val="both"/>
              <w:rPr>
                <w:rFonts w:ascii="Times New Roman" w:hAnsi="Times New Roman" w:cs="Times New Roman"/>
                <w:sz w:val="24"/>
                <w:szCs w:val="24"/>
              </w:rPr>
            </w:pPr>
            <w:r w:rsidRPr="00F4481C">
              <w:rPr>
                <w:rFonts w:ascii="Times New Roman" w:hAnsi="Times New Roman" w:cs="Times New Roman"/>
                <w:sz w:val="24"/>
                <w:szCs w:val="24"/>
              </w:rPr>
              <w:t>1.1.4. Skatinti mokytojus taikyti STEAM elementus pamokose.</w:t>
            </w:r>
          </w:p>
        </w:tc>
        <w:tc>
          <w:tcPr>
            <w:tcW w:w="2552" w:type="dxa"/>
          </w:tcPr>
          <w:p w14:paraId="2E07A013" w14:textId="59C1E50C" w:rsidR="00B06BB0" w:rsidRPr="00F4481C" w:rsidRDefault="00B53892" w:rsidP="00B06BB0">
            <w:pPr>
              <w:jc w:val="both"/>
              <w:rPr>
                <w:rFonts w:ascii="Times New Roman" w:hAnsi="Times New Roman" w:cs="Times New Roman"/>
                <w:sz w:val="24"/>
                <w:szCs w:val="24"/>
              </w:rPr>
            </w:pPr>
            <w:r w:rsidRPr="00F4481C">
              <w:rPr>
                <w:rFonts w:ascii="Times New Roman" w:hAnsi="Times New Roman" w:cs="Times New Roman"/>
                <w:sz w:val="24"/>
                <w:szCs w:val="24"/>
              </w:rPr>
              <w:t>Direktoriaus pavaduotoja</w:t>
            </w:r>
            <w:r w:rsidR="00C4142C">
              <w:rPr>
                <w:rFonts w:ascii="Times New Roman" w:hAnsi="Times New Roman" w:cs="Times New Roman"/>
                <w:sz w:val="24"/>
                <w:szCs w:val="24"/>
              </w:rPr>
              <w:t>s</w:t>
            </w:r>
            <w:r w:rsidRPr="00F4481C">
              <w:rPr>
                <w:rFonts w:ascii="Times New Roman" w:hAnsi="Times New Roman" w:cs="Times New Roman"/>
                <w:sz w:val="24"/>
                <w:szCs w:val="24"/>
              </w:rPr>
              <w:t xml:space="preserve"> ugdymui, </w:t>
            </w:r>
            <w:r w:rsidR="00000C96">
              <w:rPr>
                <w:rFonts w:ascii="Times New Roman" w:hAnsi="Times New Roman" w:cs="Times New Roman"/>
                <w:sz w:val="24"/>
                <w:szCs w:val="24"/>
              </w:rPr>
              <w:t>p</w:t>
            </w:r>
            <w:r w:rsidR="00B06BB0" w:rsidRPr="00F4481C">
              <w:rPr>
                <w:rFonts w:ascii="Times New Roman" w:hAnsi="Times New Roman" w:cs="Times New Roman"/>
                <w:sz w:val="24"/>
                <w:szCs w:val="24"/>
              </w:rPr>
              <w:t>radinio ugdymo ir dalykų mokytojai</w:t>
            </w:r>
          </w:p>
        </w:tc>
        <w:tc>
          <w:tcPr>
            <w:tcW w:w="1842" w:type="dxa"/>
          </w:tcPr>
          <w:p w14:paraId="7594C361" w14:textId="7A448458" w:rsidR="00B06BB0" w:rsidRPr="00F4481C" w:rsidRDefault="00000C96" w:rsidP="00B06BB0">
            <w:pPr>
              <w:jc w:val="both"/>
              <w:rPr>
                <w:rFonts w:ascii="Times New Roman" w:hAnsi="Times New Roman" w:cs="Times New Roman"/>
                <w:sz w:val="24"/>
                <w:szCs w:val="24"/>
              </w:rPr>
            </w:pPr>
            <w:r>
              <w:rPr>
                <w:rFonts w:ascii="Times New Roman" w:hAnsi="Times New Roman" w:cs="Times New Roman"/>
                <w:sz w:val="24"/>
                <w:szCs w:val="24"/>
              </w:rPr>
              <w:t>Per m</w:t>
            </w:r>
            <w:r w:rsidR="00B31817" w:rsidRPr="00F4481C">
              <w:rPr>
                <w:rFonts w:ascii="Times New Roman" w:hAnsi="Times New Roman" w:cs="Times New Roman"/>
                <w:sz w:val="24"/>
                <w:szCs w:val="24"/>
              </w:rPr>
              <w:t>okslo met</w:t>
            </w:r>
            <w:r>
              <w:rPr>
                <w:rFonts w:ascii="Times New Roman" w:hAnsi="Times New Roman" w:cs="Times New Roman"/>
                <w:sz w:val="24"/>
                <w:szCs w:val="24"/>
              </w:rPr>
              <w:t>us</w:t>
            </w:r>
            <w:r w:rsidR="00B31817" w:rsidRPr="00F4481C">
              <w:rPr>
                <w:rFonts w:ascii="Times New Roman" w:hAnsi="Times New Roman" w:cs="Times New Roman"/>
                <w:sz w:val="24"/>
                <w:szCs w:val="24"/>
              </w:rPr>
              <w:t xml:space="preserve"> </w:t>
            </w:r>
          </w:p>
        </w:tc>
        <w:tc>
          <w:tcPr>
            <w:tcW w:w="2410" w:type="dxa"/>
          </w:tcPr>
          <w:p w14:paraId="67184F34" w14:textId="6BEF3ED9" w:rsidR="00B06BB0" w:rsidRPr="00F4481C" w:rsidRDefault="00B06BB0" w:rsidP="00B06BB0">
            <w:pPr>
              <w:jc w:val="both"/>
              <w:rPr>
                <w:rFonts w:ascii="Times New Roman" w:hAnsi="Times New Roman" w:cs="Times New Roman"/>
                <w:sz w:val="24"/>
                <w:szCs w:val="24"/>
              </w:rPr>
            </w:pPr>
            <w:r w:rsidRPr="00F4481C">
              <w:rPr>
                <w:rFonts w:ascii="Times New Roman" w:hAnsi="Times New Roman" w:cs="Times New Roman"/>
                <w:sz w:val="24"/>
                <w:szCs w:val="24"/>
              </w:rPr>
              <w:t xml:space="preserve">Mokytojų metodinėse grupėse, </w:t>
            </w:r>
            <w:r w:rsidRPr="00F4481C">
              <w:rPr>
                <w:rFonts w:ascii="Times New Roman" w:hAnsi="Times New Roman" w:cs="Times New Roman"/>
                <w:sz w:val="24"/>
                <w:szCs w:val="24"/>
                <w:shd w:val="clear" w:color="auto" w:fill="FFFFFF"/>
              </w:rPr>
              <w:t>Mokytojų tarybos posėdyje</w:t>
            </w:r>
          </w:p>
        </w:tc>
        <w:tc>
          <w:tcPr>
            <w:tcW w:w="2976" w:type="dxa"/>
          </w:tcPr>
          <w:p w14:paraId="2AA37E8B" w14:textId="312C3BB3" w:rsidR="00B06BB0" w:rsidRPr="00F4481C" w:rsidRDefault="009C64C0" w:rsidP="00B06BB0">
            <w:pPr>
              <w:jc w:val="both"/>
              <w:rPr>
                <w:rFonts w:ascii="Times New Roman" w:hAnsi="Times New Roman" w:cs="Times New Roman"/>
                <w:sz w:val="24"/>
                <w:szCs w:val="24"/>
              </w:rPr>
            </w:pPr>
            <w:r w:rsidRPr="00F4481C">
              <w:rPr>
                <w:rFonts w:ascii="Times New Roman" w:hAnsi="Times New Roman" w:cs="Times New Roman"/>
                <w:sz w:val="24"/>
                <w:szCs w:val="24"/>
              </w:rPr>
              <w:t>Mokytojai organizuos ne mažiau 10 proc. integruotų pamokų ir integralių veiklų</w:t>
            </w:r>
            <w:r w:rsidR="006D4974" w:rsidRPr="00F4481C">
              <w:rPr>
                <w:rFonts w:ascii="Times New Roman" w:hAnsi="Times New Roman" w:cs="Times New Roman"/>
                <w:sz w:val="24"/>
                <w:szCs w:val="24"/>
              </w:rPr>
              <w:t>.</w:t>
            </w:r>
          </w:p>
        </w:tc>
      </w:tr>
      <w:tr w:rsidR="00B06BB0" w:rsidRPr="00F4481C" w14:paraId="7237F20F" w14:textId="77777777" w:rsidTr="00B7511E">
        <w:tc>
          <w:tcPr>
            <w:tcW w:w="2263" w:type="dxa"/>
            <w:vMerge/>
          </w:tcPr>
          <w:p w14:paraId="17D08B97" w14:textId="77777777" w:rsidR="00B06BB0" w:rsidRPr="00F4481C" w:rsidRDefault="00B06BB0" w:rsidP="00B06BB0">
            <w:pPr>
              <w:jc w:val="both"/>
              <w:rPr>
                <w:rFonts w:ascii="Times New Roman" w:hAnsi="Times New Roman" w:cs="Times New Roman"/>
                <w:sz w:val="24"/>
                <w:szCs w:val="24"/>
              </w:rPr>
            </w:pPr>
          </w:p>
        </w:tc>
        <w:tc>
          <w:tcPr>
            <w:tcW w:w="3261" w:type="dxa"/>
          </w:tcPr>
          <w:p w14:paraId="3687DB0D" w14:textId="75C4A82A" w:rsidR="00B06BB0" w:rsidRPr="00F4481C" w:rsidRDefault="00B06BB0" w:rsidP="00B06BB0">
            <w:pPr>
              <w:jc w:val="both"/>
              <w:rPr>
                <w:rFonts w:ascii="Times New Roman" w:hAnsi="Times New Roman" w:cs="Times New Roman"/>
                <w:sz w:val="24"/>
                <w:szCs w:val="24"/>
              </w:rPr>
            </w:pPr>
            <w:r w:rsidRPr="00F4481C">
              <w:rPr>
                <w:rFonts w:ascii="Times New Roman" w:hAnsi="Times New Roman" w:cs="Times New Roman"/>
                <w:sz w:val="24"/>
                <w:szCs w:val="24"/>
              </w:rPr>
              <w:t>1.</w:t>
            </w:r>
            <w:r w:rsidR="00B31817" w:rsidRPr="00F4481C">
              <w:rPr>
                <w:rFonts w:ascii="Times New Roman" w:hAnsi="Times New Roman" w:cs="Times New Roman"/>
                <w:sz w:val="24"/>
                <w:szCs w:val="24"/>
              </w:rPr>
              <w:t>1.</w:t>
            </w:r>
            <w:r w:rsidRPr="00F4481C">
              <w:rPr>
                <w:rFonts w:ascii="Times New Roman" w:hAnsi="Times New Roman" w:cs="Times New Roman"/>
                <w:sz w:val="24"/>
                <w:szCs w:val="24"/>
              </w:rPr>
              <w:t>5. Dalyvavimas olimpiadose, konkursuose, varžybose, projektuose.</w:t>
            </w:r>
          </w:p>
        </w:tc>
        <w:tc>
          <w:tcPr>
            <w:tcW w:w="2552" w:type="dxa"/>
          </w:tcPr>
          <w:p w14:paraId="14EB483C" w14:textId="1B3ED284" w:rsidR="00B06BB0" w:rsidRPr="00F4481C" w:rsidRDefault="00B06BB0" w:rsidP="00B06BB0">
            <w:pPr>
              <w:jc w:val="both"/>
              <w:rPr>
                <w:rFonts w:ascii="Times New Roman" w:hAnsi="Times New Roman" w:cs="Times New Roman"/>
                <w:sz w:val="24"/>
                <w:szCs w:val="24"/>
              </w:rPr>
            </w:pPr>
            <w:r w:rsidRPr="00F4481C">
              <w:rPr>
                <w:rFonts w:ascii="Times New Roman" w:hAnsi="Times New Roman" w:cs="Times New Roman"/>
                <w:sz w:val="24"/>
                <w:szCs w:val="24"/>
              </w:rPr>
              <w:t>Pradinių klasių ir dalykų mokytojai</w:t>
            </w:r>
          </w:p>
        </w:tc>
        <w:tc>
          <w:tcPr>
            <w:tcW w:w="1842" w:type="dxa"/>
          </w:tcPr>
          <w:p w14:paraId="213ED65A" w14:textId="2FB1F6A3" w:rsidR="00B06BB0" w:rsidRPr="00F4481C" w:rsidRDefault="00000C96" w:rsidP="00B06BB0">
            <w:pPr>
              <w:jc w:val="both"/>
              <w:rPr>
                <w:rFonts w:ascii="Times New Roman" w:hAnsi="Times New Roman" w:cs="Times New Roman"/>
                <w:sz w:val="24"/>
                <w:szCs w:val="24"/>
              </w:rPr>
            </w:pPr>
            <w:r>
              <w:rPr>
                <w:rFonts w:ascii="Times New Roman" w:hAnsi="Times New Roman" w:cs="Times New Roman"/>
                <w:sz w:val="24"/>
                <w:szCs w:val="24"/>
              </w:rPr>
              <w:t>Per m</w:t>
            </w:r>
            <w:r w:rsidR="00B06BB0" w:rsidRPr="00F4481C">
              <w:rPr>
                <w:rFonts w:ascii="Times New Roman" w:hAnsi="Times New Roman" w:cs="Times New Roman"/>
                <w:sz w:val="24"/>
                <w:szCs w:val="24"/>
              </w:rPr>
              <w:t>okslo met</w:t>
            </w:r>
            <w:r>
              <w:rPr>
                <w:rFonts w:ascii="Times New Roman" w:hAnsi="Times New Roman" w:cs="Times New Roman"/>
                <w:sz w:val="24"/>
                <w:szCs w:val="24"/>
              </w:rPr>
              <w:t>us</w:t>
            </w:r>
            <w:r w:rsidR="00B06BB0" w:rsidRPr="00F4481C">
              <w:rPr>
                <w:rFonts w:ascii="Times New Roman" w:hAnsi="Times New Roman" w:cs="Times New Roman"/>
                <w:sz w:val="24"/>
                <w:szCs w:val="24"/>
              </w:rPr>
              <w:t xml:space="preserve"> </w:t>
            </w:r>
          </w:p>
        </w:tc>
        <w:tc>
          <w:tcPr>
            <w:tcW w:w="2410" w:type="dxa"/>
          </w:tcPr>
          <w:p w14:paraId="02B20926" w14:textId="5355A4FA" w:rsidR="00B06BB0" w:rsidRPr="00F4481C" w:rsidRDefault="00164230" w:rsidP="00B06BB0">
            <w:pPr>
              <w:jc w:val="both"/>
              <w:rPr>
                <w:rFonts w:ascii="Times New Roman" w:hAnsi="Times New Roman" w:cs="Times New Roman"/>
                <w:sz w:val="24"/>
                <w:szCs w:val="24"/>
              </w:rPr>
            </w:pPr>
            <w:r w:rsidRPr="00F4481C">
              <w:rPr>
                <w:rFonts w:ascii="Times New Roman" w:hAnsi="Times New Roman" w:cs="Times New Roman"/>
                <w:sz w:val="24"/>
                <w:szCs w:val="24"/>
              </w:rPr>
              <w:t>Informacija mokyklos svetainėje</w:t>
            </w:r>
          </w:p>
        </w:tc>
        <w:tc>
          <w:tcPr>
            <w:tcW w:w="2976" w:type="dxa"/>
          </w:tcPr>
          <w:p w14:paraId="0315B11A" w14:textId="08FB1799" w:rsidR="00B06BB0" w:rsidRPr="00F4481C" w:rsidRDefault="00164230" w:rsidP="00B06BB0">
            <w:pPr>
              <w:jc w:val="both"/>
              <w:rPr>
                <w:rFonts w:ascii="Times New Roman" w:hAnsi="Times New Roman" w:cs="Times New Roman"/>
                <w:sz w:val="24"/>
                <w:szCs w:val="24"/>
              </w:rPr>
            </w:pPr>
            <w:r w:rsidRPr="00F4481C">
              <w:rPr>
                <w:rFonts w:ascii="Times New Roman" w:hAnsi="Times New Roman" w:cs="Times New Roman"/>
                <w:sz w:val="24"/>
                <w:szCs w:val="24"/>
              </w:rPr>
              <w:t>Aukštesni mokymosi pasiekimai</w:t>
            </w:r>
            <w:r w:rsidR="006D4974" w:rsidRPr="00F4481C">
              <w:rPr>
                <w:rFonts w:ascii="Times New Roman" w:hAnsi="Times New Roman" w:cs="Times New Roman"/>
                <w:sz w:val="24"/>
                <w:szCs w:val="24"/>
              </w:rPr>
              <w:t>.</w:t>
            </w:r>
          </w:p>
        </w:tc>
      </w:tr>
      <w:tr w:rsidR="00B06BB0" w:rsidRPr="00F4481C" w14:paraId="1DD60A45" w14:textId="77777777" w:rsidTr="00B7511E">
        <w:tc>
          <w:tcPr>
            <w:tcW w:w="2263" w:type="dxa"/>
            <w:vMerge/>
          </w:tcPr>
          <w:p w14:paraId="78ED8480" w14:textId="77777777" w:rsidR="00B06BB0" w:rsidRPr="00F4481C" w:rsidRDefault="00B06BB0" w:rsidP="00B06BB0">
            <w:pPr>
              <w:jc w:val="both"/>
              <w:rPr>
                <w:rFonts w:ascii="Times New Roman" w:hAnsi="Times New Roman" w:cs="Times New Roman"/>
                <w:sz w:val="24"/>
                <w:szCs w:val="24"/>
              </w:rPr>
            </w:pPr>
          </w:p>
        </w:tc>
        <w:tc>
          <w:tcPr>
            <w:tcW w:w="3261" w:type="dxa"/>
          </w:tcPr>
          <w:p w14:paraId="4B0111EB" w14:textId="45DD2C5A" w:rsidR="00B06BB0" w:rsidRPr="003577B6" w:rsidRDefault="00B06BB0" w:rsidP="00B06BB0">
            <w:pPr>
              <w:tabs>
                <w:tab w:val="left" w:pos="851"/>
              </w:tabs>
              <w:jc w:val="both"/>
              <w:rPr>
                <w:rFonts w:ascii="Times New Roman" w:hAnsi="Times New Roman" w:cs="Times New Roman"/>
                <w:sz w:val="24"/>
                <w:szCs w:val="24"/>
              </w:rPr>
            </w:pPr>
            <w:r w:rsidRPr="003577B6">
              <w:rPr>
                <w:rFonts w:ascii="Times New Roman" w:hAnsi="Times New Roman" w:cs="Times New Roman"/>
                <w:sz w:val="24"/>
                <w:szCs w:val="24"/>
              </w:rPr>
              <w:t>1.</w:t>
            </w:r>
            <w:r w:rsidR="00B31817" w:rsidRPr="003577B6">
              <w:rPr>
                <w:rFonts w:ascii="Times New Roman" w:hAnsi="Times New Roman" w:cs="Times New Roman"/>
                <w:sz w:val="24"/>
                <w:szCs w:val="24"/>
              </w:rPr>
              <w:t>1.</w:t>
            </w:r>
            <w:r w:rsidRPr="003577B6">
              <w:rPr>
                <w:rFonts w:ascii="Times New Roman" w:hAnsi="Times New Roman" w:cs="Times New Roman"/>
                <w:sz w:val="24"/>
                <w:szCs w:val="24"/>
              </w:rPr>
              <w:t>6. Pedagoginės veiklos stebėsena ir į(</w:t>
            </w:r>
            <w:proofErr w:type="spellStart"/>
            <w:r w:rsidRPr="003577B6">
              <w:rPr>
                <w:rFonts w:ascii="Times New Roman" w:hAnsi="Times New Roman" w:cs="Times New Roman"/>
                <w:sz w:val="24"/>
                <w:szCs w:val="24"/>
              </w:rPr>
              <w:t>si</w:t>
            </w:r>
            <w:proofErr w:type="spellEnd"/>
            <w:r w:rsidRPr="003577B6">
              <w:rPr>
                <w:rFonts w:ascii="Times New Roman" w:hAnsi="Times New Roman" w:cs="Times New Roman"/>
                <w:sz w:val="24"/>
                <w:szCs w:val="24"/>
              </w:rPr>
              <w:t>)vertinimas. Mokytojų, ketinančių atestuotis aukštesnei kvalifikacinei kategorijai, veiklos stebėjimas.</w:t>
            </w:r>
          </w:p>
        </w:tc>
        <w:tc>
          <w:tcPr>
            <w:tcW w:w="2552" w:type="dxa"/>
          </w:tcPr>
          <w:p w14:paraId="0319421C" w14:textId="174FC614" w:rsidR="00B06BB0" w:rsidRPr="00F4481C" w:rsidRDefault="00B53892" w:rsidP="00B06BB0">
            <w:pPr>
              <w:jc w:val="both"/>
              <w:rPr>
                <w:rFonts w:ascii="Times New Roman" w:hAnsi="Times New Roman" w:cs="Times New Roman"/>
                <w:sz w:val="24"/>
                <w:szCs w:val="24"/>
              </w:rPr>
            </w:pPr>
            <w:r w:rsidRPr="00F4481C">
              <w:rPr>
                <w:rFonts w:ascii="Times New Roman" w:hAnsi="Times New Roman" w:cs="Times New Roman"/>
                <w:sz w:val="24"/>
                <w:szCs w:val="24"/>
              </w:rPr>
              <w:t>Direktoriaus pavaduotoja</w:t>
            </w:r>
            <w:r w:rsidR="00C4142C">
              <w:rPr>
                <w:rFonts w:ascii="Times New Roman" w:hAnsi="Times New Roman" w:cs="Times New Roman"/>
                <w:sz w:val="24"/>
                <w:szCs w:val="24"/>
              </w:rPr>
              <w:t>s</w:t>
            </w:r>
            <w:r w:rsidRPr="00F4481C">
              <w:rPr>
                <w:rFonts w:ascii="Times New Roman" w:hAnsi="Times New Roman" w:cs="Times New Roman"/>
                <w:sz w:val="24"/>
                <w:szCs w:val="24"/>
              </w:rPr>
              <w:t xml:space="preserve"> ugdymui</w:t>
            </w:r>
          </w:p>
        </w:tc>
        <w:tc>
          <w:tcPr>
            <w:tcW w:w="1842" w:type="dxa"/>
          </w:tcPr>
          <w:p w14:paraId="6C6AE077" w14:textId="1BD5BE68" w:rsidR="00B06BB0" w:rsidRDefault="006A5BAC" w:rsidP="00B06BB0">
            <w:pPr>
              <w:jc w:val="both"/>
              <w:rPr>
                <w:rFonts w:ascii="Times New Roman" w:hAnsi="Times New Roman" w:cs="Times New Roman"/>
                <w:sz w:val="24"/>
                <w:szCs w:val="24"/>
              </w:rPr>
            </w:pPr>
            <w:r>
              <w:rPr>
                <w:rFonts w:ascii="Times New Roman" w:hAnsi="Times New Roman" w:cs="Times New Roman"/>
                <w:sz w:val="24"/>
                <w:szCs w:val="24"/>
              </w:rPr>
              <w:t>Balandis</w:t>
            </w:r>
          </w:p>
          <w:p w14:paraId="35DDBFD7" w14:textId="58EE24A2" w:rsidR="006A5BAC" w:rsidRDefault="00C624AA" w:rsidP="00B06BB0">
            <w:pPr>
              <w:jc w:val="both"/>
              <w:rPr>
                <w:rFonts w:ascii="Times New Roman" w:hAnsi="Times New Roman" w:cs="Times New Roman"/>
                <w:sz w:val="24"/>
                <w:szCs w:val="24"/>
              </w:rPr>
            </w:pPr>
            <w:r>
              <w:rPr>
                <w:rFonts w:ascii="Times New Roman" w:hAnsi="Times New Roman" w:cs="Times New Roman"/>
                <w:sz w:val="24"/>
                <w:szCs w:val="24"/>
              </w:rPr>
              <w:t>gruodis</w:t>
            </w:r>
          </w:p>
          <w:p w14:paraId="2C5CA349" w14:textId="77777777" w:rsidR="006A5BAC" w:rsidRDefault="006A5BAC" w:rsidP="00B06BB0">
            <w:pPr>
              <w:jc w:val="both"/>
              <w:rPr>
                <w:rFonts w:ascii="Times New Roman" w:hAnsi="Times New Roman" w:cs="Times New Roman"/>
                <w:sz w:val="24"/>
                <w:szCs w:val="24"/>
              </w:rPr>
            </w:pPr>
          </w:p>
          <w:p w14:paraId="5110151E" w14:textId="77777777" w:rsidR="006A5BAC" w:rsidRDefault="006A5BAC" w:rsidP="00B06BB0">
            <w:pPr>
              <w:jc w:val="both"/>
              <w:rPr>
                <w:rFonts w:ascii="Times New Roman" w:hAnsi="Times New Roman" w:cs="Times New Roman"/>
                <w:sz w:val="24"/>
                <w:szCs w:val="24"/>
              </w:rPr>
            </w:pPr>
          </w:p>
          <w:p w14:paraId="7B09E890" w14:textId="685DAA74" w:rsidR="006A5BAC" w:rsidRPr="00F4481C" w:rsidRDefault="006A5BAC" w:rsidP="00B06BB0">
            <w:pPr>
              <w:jc w:val="both"/>
              <w:rPr>
                <w:rFonts w:ascii="Times New Roman" w:hAnsi="Times New Roman" w:cs="Times New Roman"/>
                <w:sz w:val="24"/>
                <w:szCs w:val="24"/>
              </w:rPr>
            </w:pPr>
          </w:p>
        </w:tc>
        <w:tc>
          <w:tcPr>
            <w:tcW w:w="2410" w:type="dxa"/>
          </w:tcPr>
          <w:p w14:paraId="462BC597" w14:textId="57AB6F24" w:rsidR="00B06BB0" w:rsidRPr="00F4481C" w:rsidRDefault="00B06BB0" w:rsidP="00B06BB0">
            <w:pPr>
              <w:jc w:val="both"/>
              <w:rPr>
                <w:rFonts w:ascii="Times New Roman" w:hAnsi="Times New Roman" w:cs="Times New Roman"/>
                <w:sz w:val="24"/>
                <w:szCs w:val="24"/>
              </w:rPr>
            </w:pPr>
            <w:r w:rsidRPr="00F4481C">
              <w:rPr>
                <w:rFonts w:ascii="Times New Roman" w:hAnsi="Times New Roman" w:cs="Times New Roman"/>
                <w:sz w:val="24"/>
                <w:szCs w:val="24"/>
              </w:rPr>
              <w:t xml:space="preserve">Individualiai </w:t>
            </w:r>
          </w:p>
        </w:tc>
        <w:tc>
          <w:tcPr>
            <w:tcW w:w="2976" w:type="dxa"/>
          </w:tcPr>
          <w:p w14:paraId="18480434" w14:textId="23C50CB2" w:rsidR="00B06BB0" w:rsidRPr="00F4481C" w:rsidRDefault="00B06BB0" w:rsidP="00B06BB0">
            <w:pPr>
              <w:jc w:val="both"/>
              <w:rPr>
                <w:rFonts w:ascii="Times New Roman" w:hAnsi="Times New Roman" w:cs="Times New Roman"/>
                <w:sz w:val="24"/>
                <w:szCs w:val="24"/>
              </w:rPr>
            </w:pPr>
            <w:r w:rsidRPr="00F4481C">
              <w:rPr>
                <w:rFonts w:ascii="Times New Roman" w:hAnsi="Times New Roman" w:cs="Times New Roman"/>
                <w:sz w:val="24"/>
                <w:szCs w:val="24"/>
              </w:rPr>
              <w:t>Įgyta aukštesnė kvalifikacinė kategorija</w:t>
            </w:r>
            <w:r w:rsidR="006D4974" w:rsidRPr="00F4481C">
              <w:rPr>
                <w:rFonts w:ascii="Times New Roman" w:hAnsi="Times New Roman" w:cs="Times New Roman"/>
                <w:sz w:val="24"/>
                <w:szCs w:val="24"/>
              </w:rPr>
              <w:t>.</w:t>
            </w:r>
          </w:p>
        </w:tc>
      </w:tr>
      <w:tr w:rsidR="00B06BB0" w:rsidRPr="00F4481C" w14:paraId="32E3CB64" w14:textId="77777777" w:rsidTr="00B7511E">
        <w:tc>
          <w:tcPr>
            <w:tcW w:w="2263" w:type="dxa"/>
            <w:vMerge/>
          </w:tcPr>
          <w:p w14:paraId="30CC971D" w14:textId="77777777" w:rsidR="00B06BB0" w:rsidRPr="00F4481C" w:rsidRDefault="00B06BB0" w:rsidP="00B06BB0">
            <w:pPr>
              <w:jc w:val="both"/>
              <w:rPr>
                <w:rFonts w:ascii="Times New Roman" w:hAnsi="Times New Roman" w:cs="Times New Roman"/>
                <w:sz w:val="24"/>
                <w:szCs w:val="24"/>
              </w:rPr>
            </w:pPr>
          </w:p>
        </w:tc>
        <w:tc>
          <w:tcPr>
            <w:tcW w:w="3261" w:type="dxa"/>
          </w:tcPr>
          <w:p w14:paraId="33CDF8C5" w14:textId="6CA21736" w:rsidR="00B06BB0" w:rsidRPr="003577B6" w:rsidRDefault="00B06BB0" w:rsidP="00B06BB0">
            <w:pPr>
              <w:jc w:val="both"/>
              <w:rPr>
                <w:rFonts w:ascii="Times New Roman" w:hAnsi="Times New Roman" w:cs="Times New Roman"/>
                <w:sz w:val="24"/>
                <w:szCs w:val="24"/>
              </w:rPr>
            </w:pPr>
            <w:r w:rsidRPr="003577B6">
              <w:rPr>
                <w:rFonts w:ascii="Times New Roman" w:hAnsi="Times New Roman" w:cs="Times New Roman"/>
                <w:sz w:val="24"/>
                <w:szCs w:val="24"/>
              </w:rPr>
              <w:t>1.</w:t>
            </w:r>
            <w:r w:rsidR="00B31817" w:rsidRPr="003577B6">
              <w:rPr>
                <w:rFonts w:ascii="Times New Roman" w:hAnsi="Times New Roman" w:cs="Times New Roman"/>
                <w:sz w:val="24"/>
                <w:szCs w:val="24"/>
              </w:rPr>
              <w:t>1.</w:t>
            </w:r>
            <w:r w:rsidR="000F69C5">
              <w:rPr>
                <w:rFonts w:ascii="Times New Roman" w:hAnsi="Times New Roman" w:cs="Times New Roman"/>
                <w:sz w:val="24"/>
                <w:szCs w:val="24"/>
              </w:rPr>
              <w:t>7</w:t>
            </w:r>
            <w:r w:rsidRPr="003577B6">
              <w:rPr>
                <w:rFonts w:ascii="Times New Roman" w:hAnsi="Times New Roman" w:cs="Times New Roman"/>
                <w:sz w:val="24"/>
                <w:szCs w:val="24"/>
              </w:rPr>
              <w:t>. Lankomumo priežiūra ir analizė.</w:t>
            </w:r>
          </w:p>
        </w:tc>
        <w:tc>
          <w:tcPr>
            <w:tcW w:w="2552" w:type="dxa"/>
          </w:tcPr>
          <w:p w14:paraId="7FCD711C" w14:textId="3C5AA8FA" w:rsidR="00B06BB0" w:rsidRPr="00F4481C" w:rsidRDefault="00000C96" w:rsidP="00B06BB0">
            <w:pPr>
              <w:jc w:val="both"/>
              <w:rPr>
                <w:rFonts w:ascii="Times New Roman" w:hAnsi="Times New Roman" w:cs="Times New Roman"/>
                <w:sz w:val="24"/>
                <w:szCs w:val="24"/>
              </w:rPr>
            </w:pPr>
            <w:r>
              <w:rPr>
                <w:rFonts w:ascii="Times New Roman" w:hAnsi="Times New Roman" w:cs="Times New Roman"/>
                <w:sz w:val="24"/>
                <w:szCs w:val="24"/>
              </w:rPr>
              <w:t>Socialin</w:t>
            </w:r>
            <w:r w:rsidR="00C4142C">
              <w:rPr>
                <w:rFonts w:ascii="Times New Roman" w:hAnsi="Times New Roman" w:cs="Times New Roman"/>
                <w:sz w:val="24"/>
                <w:szCs w:val="24"/>
              </w:rPr>
              <w:t>is</w:t>
            </w:r>
            <w:r>
              <w:rPr>
                <w:rFonts w:ascii="Times New Roman" w:hAnsi="Times New Roman" w:cs="Times New Roman"/>
                <w:sz w:val="24"/>
                <w:szCs w:val="24"/>
              </w:rPr>
              <w:t xml:space="preserve"> pedagog</w:t>
            </w:r>
            <w:r w:rsidR="00C4142C">
              <w:rPr>
                <w:rFonts w:ascii="Times New Roman" w:hAnsi="Times New Roman" w:cs="Times New Roman"/>
                <w:sz w:val="24"/>
                <w:szCs w:val="24"/>
              </w:rPr>
              <w:t>as</w:t>
            </w:r>
            <w:r>
              <w:rPr>
                <w:rFonts w:ascii="Times New Roman" w:hAnsi="Times New Roman" w:cs="Times New Roman"/>
                <w:sz w:val="24"/>
                <w:szCs w:val="24"/>
              </w:rPr>
              <w:t>,</w:t>
            </w:r>
            <w:r w:rsidR="00755591" w:rsidRPr="00F4481C">
              <w:rPr>
                <w:rFonts w:ascii="Times New Roman" w:hAnsi="Times New Roman" w:cs="Times New Roman"/>
                <w:sz w:val="24"/>
                <w:szCs w:val="24"/>
              </w:rPr>
              <w:t xml:space="preserve"> klasės auklėtojai</w:t>
            </w:r>
          </w:p>
        </w:tc>
        <w:tc>
          <w:tcPr>
            <w:tcW w:w="1842" w:type="dxa"/>
          </w:tcPr>
          <w:p w14:paraId="07792D52" w14:textId="5A6B9B0A" w:rsidR="00B06BB0" w:rsidRPr="00F4481C" w:rsidRDefault="00000C96" w:rsidP="00B06BB0">
            <w:pPr>
              <w:jc w:val="both"/>
              <w:rPr>
                <w:rFonts w:ascii="Times New Roman" w:hAnsi="Times New Roman" w:cs="Times New Roman"/>
                <w:sz w:val="24"/>
                <w:szCs w:val="24"/>
              </w:rPr>
            </w:pPr>
            <w:r>
              <w:rPr>
                <w:rFonts w:ascii="Times New Roman" w:hAnsi="Times New Roman" w:cs="Times New Roman"/>
                <w:sz w:val="24"/>
                <w:szCs w:val="24"/>
              </w:rPr>
              <w:t>Per m</w:t>
            </w:r>
            <w:r w:rsidR="00B06BB0" w:rsidRPr="00F4481C">
              <w:rPr>
                <w:rFonts w:ascii="Times New Roman" w:hAnsi="Times New Roman" w:cs="Times New Roman"/>
                <w:sz w:val="24"/>
                <w:szCs w:val="24"/>
              </w:rPr>
              <w:t>okslo met</w:t>
            </w:r>
            <w:r>
              <w:rPr>
                <w:rFonts w:ascii="Times New Roman" w:hAnsi="Times New Roman" w:cs="Times New Roman"/>
                <w:sz w:val="24"/>
                <w:szCs w:val="24"/>
              </w:rPr>
              <w:t>us</w:t>
            </w:r>
            <w:r w:rsidR="00B06BB0" w:rsidRPr="00F4481C">
              <w:rPr>
                <w:rFonts w:ascii="Times New Roman" w:hAnsi="Times New Roman" w:cs="Times New Roman"/>
                <w:sz w:val="24"/>
                <w:szCs w:val="24"/>
              </w:rPr>
              <w:t xml:space="preserve"> </w:t>
            </w:r>
          </w:p>
        </w:tc>
        <w:tc>
          <w:tcPr>
            <w:tcW w:w="2410" w:type="dxa"/>
          </w:tcPr>
          <w:p w14:paraId="4ECC56DD" w14:textId="426EB1FD" w:rsidR="00B06BB0" w:rsidRPr="00F4481C" w:rsidRDefault="00B06BB0" w:rsidP="00B06BB0">
            <w:pPr>
              <w:jc w:val="both"/>
              <w:rPr>
                <w:rFonts w:ascii="Times New Roman" w:hAnsi="Times New Roman" w:cs="Times New Roman"/>
                <w:sz w:val="24"/>
                <w:szCs w:val="24"/>
              </w:rPr>
            </w:pPr>
            <w:r w:rsidRPr="00F4481C">
              <w:rPr>
                <w:rFonts w:ascii="Times New Roman" w:hAnsi="Times New Roman" w:cs="Times New Roman"/>
                <w:sz w:val="24"/>
                <w:szCs w:val="24"/>
              </w:rPr>
              <w:t>Mokytojų tarybos posėdžių protokolai</w:t>
            </w:r>
          </w:p>
        </w:tc>
        <w:tc>
          <w:tcPr>
            <w:tcW w:w="2976" w:type="dxa"/>
          </w:tcPr>
          <w:p w14:paraId="102D3F58" w14:textId="1E264CFF" w:rsidR="00B06BB0" w:rsidRPr="00F4481C" w:rsidRDefault="00B06BB0" w:rsidP="00B06BB0">
            <w:pPr>
              <w:jc w:val="both"/>
              <w:rPr>
                <w:rFonts w:ascii="Times New Roman" w:hAnsi="Times New Roman" w:cs="Times New Roman"/>
                <w:sz w:val="24"/>
                <w:szCs w:val="24"/>
              </w:rPr>
            </w:pPr>
            <w:r w:rsidRPr="00F4481C">
              <w:rPr>
                <w:rFonts w:ascii="Times New Roman" w:hAnsi="Times New Roman" w:cs="Times New Roman"/>
                <w:sz w:val="24"/>
                <w:szCs w:val="24"/>
              </w:rPr>
              <w:t>Pagerės lankomumas</w:t>
            </w:r>
            <w:r w:rsidR="006D4974" w:rsidRPr="00F4481C">
              <w:rPr>
                <w:rFonts w:ascii="Times New Roman" w:hAnsi="Times New Roman" w:cs="Times New Roman"/>
                <w:sz w:val="24"/>
                <w:szCs w:val="24"/>
              </w:rPr>
              <w:t>.</w:t>
            </w:r>
          </w:p>
        </w:tc>
      </w:tr>
      <w:tr w:rsidR="0022058F" w:rsidRPr="00F4481C" w14:paraId="1D3B2841" w14:textId="77777777" w:rsidTr="00B7511E">
        <w:tc>
          <w:tcPr>
            <w:tcW w:w="2263" w:type="dxa"/>
          </w:tcPr>
          <w:p w14:paraId="63A48B1E" w14:textId="43A436C6" w:rsidR="0022058F" w:rsidRPr="00F4481C" w:rsidRDefault="00695168" w:rsidP="00B06BB0">
            <w:pPr>
              <w:jc w:val="both"/>
              <w:rPr>
                <w:rFonts w:ascii="Times New Roman" w:hAnsi="Times New Roman" w:cs="Times New Roman"/>
                <w:sz w:val="24"/>
                <w:szCs w:val="24"/>
              </w:rPr>
            </w:pPr>
            <w:r w:rsidRPr="00F4481C">
              <w:rPr>
                <w:rFonts w:ascii="Times New Roman" w:hAnsi="Times New Roman" w:cs="Times New Roman"/>
                <w:sz w:val="24"/>
                <w:szCs w:val="24"/>
              </w:rPr>
              <w:t>1.2. Gerinti ugdymo sąlygas ir aplinką</w:t>
            </w:r>
            <w:r w:rsidR="00EA3209">
              <w:rPr>
                <w:rFonts w:ascii="Times New Roman" w:hAnsi="Times New Roman" w:cs="Times New Roman"/>
                <w:sz w:val="24"/>
                <w:szCs w:val="24"/>
              </w:rPr>
              <w:t>.</w:t>
            </w:r>
          </w:p>
        </w:tc>
        <w:tc>
          <w:tcPr>
            <w:tcW w:w="3261" w:type="dxa"/>
          </w:tcPr>
          <w:p w14:paraId="3A79EF7E" w14:textId="3E259844" w:rsidR="0022058F" w:rsidRPr="00F4481C" w:rsidRDefault="00ED2B21" w:rsidP="00B06BB0">
            <w:pPr>
              <w:jc w:val="both"/>
              <w:rPr>
                <w:rFonts w:ascii="Times New Roman" w:hAnsi="Times New Roman" w:cs="Times New Roman"/>
                <w:sz w:val="24"/>
                <w:szCs w:val="24"/>
              </w:rPr>
            </w:pPr>
            <w:r w:rsidRPr="00F4481C">
              <w:rPr>
                <w:rFonts w:ascii="Times New Roman" w:hAnsi="Times New Roman" w:cs="Times New Roman"/>
                <w:sz w:val="24"/>
                <w:szCs w:val="24"/>
              </w:rPr>
              <w:t>1.</w:t>
            </w:r>
            <w:r w:rsidR="00DF1EE9" w:rsidRPr="00F4481C">
              <w:rPr>
                <w:rFonts w:ascii="Times New Roman" w:hAnsi="Times New Roman" w:cs="Times New Roman"/>
                <w:sz w:val="24"/>
                <w:szCs w:val="24"/>
              </w:rPr>
              <w:t>2</w:t>
            </w:r>
            <w:r w:rsidRPr="00F4481C">
              <w:rPr>
                <w:rFonts w:ascii="Times New Roman" w:hAnsi="Times New Roman" w:cs="Times New Roman"/>
                <w:sz w:val="24"/>
                <w:szCs w:val="24"/>
              </w:rPr>
              <w:t>.</w:t>
            </w:r>
            <w:r w:rsidR="00DF1EE9" w:rsidRPr="00F4481C">
              <w:rPr>
                <w:rFonts w:ascii="Times New Roman" w:hAnsi="Times New Roman" w:cs="Times New Roman"/>
                <w:sz w:val="24"/>
                <w:szCs w:val="24"/>
              </w:rPr>
              <w:t>1</w:t>
            </w:r>
            <w:r w:rsidRPr="00F4481C">
              <w:rPr>
                <w:rFonts w:ascii="Times New Roman" w:hAnsi="Times New Roman" w:cs="Times New Roman"/>
                <w:sz w:val="24"/>
                <w:szCs w:val="24"/>
              </w:rPr>
              <w:t>. Mokyklos be sienų modelio įgyvendinimas.</w:t>
            </w:r>
          </w:p>
        </w:tc>
        <w:tc>
          <w:tcPr>
            <w:tcW w:w="2552" w:type="dxa"/>
          </w:tcPr>
          <w:p w14:paraId="72E57655" w14:textId="7A38552E" w:rsidR="0022058F" w:rsidRPr="00F4481C" w:rsidRDefault="00755591" w:rsidP="00B06BB0">
            <w:pPr>
              <w:jc w:val="both"/>
              <w:rPr>
                <w:rFonts w:ascii="Times New Roman" w:hAnsi="Times New Roman" w:cs="Times New Roman"/>
                <w:sz w:val="24"/>
                <w:szCs w:val="24"/>
              </w:rPr>
            </w:pPr>
            <w:r w:rsidRPr="00F4481C">
              <w:rPr>
                <w:rFonts w:ascii="Times New Roman" w:hAnsi="Times New Roman" w:cs="Times New Roman"/>
                <w:sz w:val="24"/>
                <w:szCs w:val="24"/>
              </w:rPr>
              <w:t>Dalykų mokytojai</w:t>
            </w:r>
          </w:p>
        </w:tc>
        <w:tc>
          <w:tcPr>
            <w:tcW w:w="1842" w:type="dxa"/>
          </w:tcPr>
          <w:p w14:paraId="67F9989B" w14:textId="3411B00F" w:rsidR="0022058F" w:rsidRPr="00F4481C" w:rsidRDefault="00000C96" w:rsidP="00B06BB0">
            <w:pPr>
              <w:jc w:val="both"/>
              <w:rPr>
                <w:rFonts w:ascii="Times New Roman" w:hAnsi="Times New Roman" w:cs="Times New Roman"/>
                <w:sz w:val="24"/>
                <w:szCs w:val="24"/>
              </w:rPr>
            </w:pPr>
            <w:r>
              <w:rPr>
                <w:rFonts w:ascii="Times New Roman" w:hAnsi="Times New Roman" w:cs="Times New Roman"/>
                <w:sz w:val="24"/>
                <w:szCs w:val="24"/>
              </w:rPr>
              <w:t>Per m</w:t>
            </w:r>
            <w:r w:rsidR="00755591" w:rsidRPr="00F4481C">
              <w:rPr>
                <w:rFonts w:ascii="Times New Roman" w:hAnsi="Times New Roman" w:cs="Times New Roman"/>
                <w:sz w:val="24"/>
                <w:szCs w:val="24"/>
              </w:rPr>
              <w:t>okslo met</w:t>
            </w:r>
            <w:r>
              <w:rPr>
                <w:rFonts w:ascii="Times New Roman" w:hAnsi="Times New Roman" w:cs="Times New Roman"/>
                <w:sz w:val="24"/>
                <w:szCs w:val="24"/>
              </w:rPr>
              <w:t>us</w:t>
            </w:r>
            <w:r w:rsidR="00755591" w:rsidRPr="00F4481C">
              <w:rPr>
                <w:rFonts w:ascii="Times New Roman" w:hAnsi="Times New Roman" w:cs="Times New Roman"/>
                <w:sz w:val="24"/>
                <w:szCs w:val="24"/>
              </w:rPr>
              <w:t xml:space="preserve"> </w:t>
            </w:r>
          </w:p>
        </w:tc>
        <w:tc>
          <w:tcPr>
            <w:tcW w:w="2410" w:type="dxa"/>
          </w:tcPr>
          <w:p w14:paraId="310FD5E6" w14:textId="513D74DF" w:rsidR="0022058F" w:rsidRPr="00F4481C" w:rsidRDefault="00DF45A2" w:rsidP="00B06BB0">
            <w:pPr>
              <w:jc w:val="both"/>
              <w:rPr>
                <w:rFonts w:ascii="Times New Roman" w:hAnsi="Times New Roman" w:cs="Times New Roman"/>
                <w:sz w:val="24"/>
                <w:szCs w:val="24"/>
              </w:rPr>
            </w:pPr>
            <w:r w:rsidRPr="00F4481C">
              <w:rPr>
                <w:rFonts w:ascii="Times New Roman" w:hAnsi="Times New Roman" w:cs="Times New Roman"/>
                <w:sz w:val="24"/>
                <w:szCs w:val="24"/>
              </w:rPr>
              <w:t>Įsakymai</w:t>
            </w:r>
          </w:p>
          <w:p w14:paraId="6D606AB7" w14:textId="309A788F" w:rsidR="00DF45A2" w:rsidRPr="00F4481C" w:rsidRDefault="00DF45A2" w:rsidP="00B06BB0">
            <w:pPr>
              <w:jc w:val="both"/>
              <w:rPr>
                <w:rFonts w:ascii="Times New Roman" w:hAnsi="Times New Roman" w:cs="Times New Roman"/>
                <w:sz w:val="24"/>
                <w:szCs w:val="24"/>
              </w:rPr>
            </w:pPr>
          </w:p>
        </w:tc>
        <w:tc>
          <w:tcPr>
            <w:tcW w:w="2976" w:type="dxa"/>
          </w:tcPr>
          <w:p w14:paraId="26EAEAB7" w14:textId="198C8214" w:rsidR="0022058F" w:rsidRPr="00F4481C" w:rsidRDefault="00ED2B21" w:rsidP="00B06BB0">
            <w:pPr>
              <w:jc w:val="both"/>
              <w:rPr>
                <w:rFonts w:ascii="Times New Roman" w:hAnsi="Times New Roman" w:cs="Times New Roman"/>
                <w:sz w:val="24"/>
                <w:szCs w:val="24"/>
              </w:rPr>
            </w:pPr>
            <w:r w:rsidRPr="00F4481C">
              <w:rPr>
                <w:rFonts w:ascii="Times New Roman" w:hAnsi="Times New Roman" w:cs="Times New Roman"/>
                <w:sz w:val="24"/>
                <w:szCs w:val="24"/>
              </w:rPr>
              <w:t>80 proc. 1</w:t>
            </w:r>
            <w:r w:rsidR="006D4974" w:rsidRPr="00F4481C">
              <w:rPr>
                <w:rFonts w:ascii="Times New Roman" w:hAnsi="Times New Roman" w:cs="Times New Roman"/>
                <w:sz w:val="24"/>
                <w:szCs w:val="24"/>
              </w:rPr>
              <w:t>–</w:t>
            </w:r>
            <w:r w:rsidRPr="00F4481C">
              <w:rPr>
                <w:rFonts w:ascii="Times New Roman" w:hAnsi="Times New Roman" w:cs="Times New Roman"/>
                <w:sz w:val="24"/>
                <w:szCs w:val="24"/>
              </w:rPr>
              <w:t>10 klasių mokinių pasinaudos teikiamomis kultūros paso paslaugomis; mokytojai praves nemažiau 4 pamokų netradicinėse edukacinėse erdvėse.</w:t>
            </w:r>
          </w:p>
        </w:tc>
      </w:tr>
      <w:tr w:rsidR="00D5262B" w:rsidRPr="00F4481C" w14:paraId="43178178" w14:textId="77777777" w:rsidTr="00B7511E">
        <w:tc>
          <w:tcPr>
            <w:tcW w:w="2263" w:type="dxa"/>
          </w:tcPr>
          <w:p w14:paraId="2136B712" w14:textId="77777777" w:rsidR="00D5262B" w:rsidRPr="00F4481C" w:rsidRDefault="00D5262B" w:rsidP="00B06BB0">
            <w:pPr>
              <w:jc w:val="both"/>
              <w:rPr>
                <w:rFonts w:ascii="Times New Roman" w:hAnsi="Times New Roman" w:cs="Times New Roman"/>
                <w:sz w:val="24"/>
                <w:szCs w:val="24"/>
              </w:rPr>
            </w:pPr>
          </w:p>
        </w:tc>
        <w:tc>
          <w:tcPr>
            <w:tcW w:w="3261" w:type="dxa"/>
          </w:tcPr>
          <w:p w14:paraId="4B19DFAA" w14:textId="6F68405C" w:rsidR="00D5262B" w:rsidRPr="00F4481C" w:rsidRDefault="00ED2B21" w:rsidP="00B06BB0">
            <w:pPr>
              <w:jc w:val="both"/>
              <w:rPr>
                <w:rFonts w:ascii="Times New Roman" w:hAnsi="Times New Roman" w:cs="Times New Roman"/>
                <w:sz w:val="24"/>
                <w:szCs w:val="24"/>
              </w:rPr>
            </w:pPr>
            <w:r w:rsidRPr="00F4481C">
              <w:rPr>
                <w:rFonts w:ascii="Times New Roman" w:hAnsi="Times New Roman" w:cs="Times New Roman"/>
                <w:sz w:val="24"/>
                <w:szCs w:val="24"/>
              </w:rPr>
              <w:t>1.2.2.</w:t>
            </w:r>
            <w:r w:rsidR="006D4974" w:rsidRPr="00F4481C">
              <w:rPr>
                <w:rFonts w:ascii="Times New Roman" w:hAnsi="Times New Roman" w:cs="Times New Roman"/>
                <w:sz w:val="24"/>
                <w:szCs w:val="24"/>
              </w:rPr>
              <w:t xml:space="preserve"> </w:t>
            </w:r>
            <w:r w:rsidRPr="00F4481C">
              <w:rPr>
                <w:rFonts w:ascii="Times New Roman" w:hAnsi="Times New Roman" w:cs="Times New Roman"/>
                <w:sz w:val="24"/>
                <w:szCs w:val="24"/>
              </w:rPr>
              <w:t>Socialinio,  emocinio ugdymo programų ir prevencinių programų įgyvendinimas</w:t>
            </w:r>
            <w:r w:rsidR="006D4974" w:rsidRPr="00F4481C">
              <w:rPr>
                <w:rFonts w:ascii="Times New Roman" w:hAnsi="Times New Roman" w:cs="Times New Roman"/>
                <w:sz w:val="24"/>
                <w:szCs w:val="24"/>
              </w:rPr>
              <w:t>.</w:t>
            </w:r>
          </w:p>
        </w:tc>
        <w:tc>
          <w:tcPr>
            <w:tcW w:w="2552" w:type="dxa"/>
          </w:tcPr>
          <w:p w14:paraId="3AA66A74" w14:textId="200B7916" w:rsidR="00D5262B" w:rsidRPr="00F4481C" w:rsidRDefault="00DF1EE9" w:rsidP="00B06BB0">
            <w:pPr>
              <w:jc w:val="both"/>
              <w:rPr>
                <w:rFonts w:ascii="Times New Roman" w:hAnsi="Times New Roman" w:cs="Times New Roman"/>
                <w:sz w:val="24"/>
                <w:szCs w:val="24"/>
              </w:rPr>
            </w:pPr>
            <w:r w:rsidRPr="00F4481C">
              <w:rPr>
                <w:rFonts w:ascii="Times New Roman" w:hAnsi="Times New Roman" w:cs="Times New Roman"/>
                <w:sz w:val="24"/>
                <w:szCs w:val="24"/>
              </w:rPr>
              <w:t>Klasės auklėtojai, švietimo pagalbos specialistai</w:t>
            </w:r>
          </w:p>
        </w:tc>
        <w:tc>
          <w:tcPr>
            <w:tcW w:w="1842" w:type="dxa"/>
          </w:tcPr>
          <w:p w14:paraId="1D4EBAFC" w14:textId="6CAA3183" w:rsidR="00D5262B" w:rsidRPr="00F4481C" w:rsidRDefault="00000C96" w:rsidP="00B06BB0">
            <w:pPr>
              <w:jc w:val="both"/>
              <w:rPr>
                <w:rFonts w:ascii="Times New Roman" w:hAnsi="Times New Roman" w:cs="Times New Roman"/>
                <w:sz w:val="24"/>
                <w:szCs w:val="24"/>
              </w:rPr>
            </w:pPr>
            <w:r>
              <w:rPr>
                <w:rFonts w:ascii="Times New Roman" w:hAnsi="Times New Roman" w:cs="Times New Roman"/>
                <w:sz w:val="24"/>
                <w:szCs w:val="24"/>
              </w:rPr>
              <w:t xml:space="preserve">Per </w:t>
            </w:r>
            <w:r w:rsidR="00083FAB">
              <w:rPr>
                <w:rFonts w:ascii="Times New Roman" w:hAnsi="Times New Roman" w:cs="Times New Roman"/>
                <w:sz w:val="24"/>
                <w:szCs w:val="24"/>
              </w:rPr>
              <w:t>m</w:t>
            </w:r>
            <w:r w:rsidR="00DF1EE9" w:rsidRPr="00F4481C">
              <w:rPr>
                <w:rFonts w:ascii="Times New Roman" w:hAnsi="Times New Roman" w:cs="Times New Roman"/>
                <w:sz w:val="24"/>
                <w:szCs w:val="24"/>
              </w:rPr>
              <w:t>okslo met</w:t>
            </w:r>
            <w:r w:rsidR="00083FAB">
              <w:rPr>
                <w:rFonts w:ascii="Times New Roman" w:hAnsi="Times New Roman" w:cs="Times New Roman"/>
                <w:sz w:val="24"/>
                <w:szCs w:val="24"/>
              </w:rPr>
              <w:t>us</w:t>
            </w:r>
            <w:r w:rsidR="00DF1EE9" w:rsidRPr="00F4481C">
              <w:rPr>
                <w:rFonts w:ascii="Times New Roman" w:hAnsi="Times New Roman" w:cs="Times New Roman"/>
                <w:sz w:val="24"/>
                <w:szCs w:val="24"/>
              </w:rPr>
              <w:t xml:space="preserve"> </w:t>
            </w:r>
          </w:p>
        </w:tc>
        <w:tc>
          <w:tcPr>
            <w:tcW w:w="2410" w:type="dxa"/>
          </w:tcPr>
          <w:p w14:paraId="70681D07" w14:textId="77777777" w:rsidR="00D5262B" w:rsidRPr="00F4481C" w:rsidRDefault="00D5262B" w:rsidP="00B06BB0">
            <w:pPr>
              <w:jc w:val="both"/>
              <w:rPr>
                <w:rFonts w:ascii="Times New Roman" w:hAnsi="Times New Roman" w:cs="Times New Roman"/>
                <w:sz w:val="24"/>
                <w:szCs w:val="24"/>
              </w:rPr>
            </w:pPr>
          </w:p>
        </w:tc>
        <w:tc>
          <w:tcPr>
            <w:tcW w:w="2976" w:type="dxa"/>
          </w:tcPr>
          <w:p w14:paraId="652E7A52" w14:textId="2F937AA5" w:rsidR="00B7511E" w:rsidRPr="00557581" w:rsidRDefault="00ED2B21" w:rsidP="00B06BB0">
            <w:pPr>
              <w:jc w:val="both"/>
              <w:rPr>
                <w:rFonts w:ascii="Times New Roman" w:eastAsia="Times New Roman" w:hAnsi="Times New Roman" w:cs="Times New Roman"/>
                <w:sz w:val="24"/>
                <w:szCs w:val="24"/>
              </w:rPr>
            </w:pPr>
            <w:r w:rsidRPr="00F4481C">
              <w:rPr>
                <w:rFonts w:ascii="Times New Roman" w:hAnsi="Times New Roman" w:cs="Times New Roman"/>
                <w:sz w:val="24"/>
                <w:szCs w:val="24"/>
              </w:rPr>
              <w:t>Toliau bus siekiama kurti palankias sąlygas gerai mokinių savijautai.</w:t>
            </w:r>
            <w:r w:rsidRPr="00F4481C">
              <w:rPr>
                <w:rFonts w:ascii="Times New Roman" w:eastAsia="Times New Roman" w:hAnsi="Times New Roman" w:cs="Times New Roman"/>
                <w:sz w:val="24"/>
                <w:szCs w:val="24"/>
              </w:rPr>
              <w:t xml:space="preserve"> Socialinio emocinio ugdymo programose dalyvaus 100 proc. mokinių.</w:t>
            </w:r>
          </w:p>
        </w:tc>
      </w:tr>
      <w:tr w:rsidR="002E7C64" w:rsidRPr="00F4481C" w14:paraId="6010A1A8" w14:textId="77777777" w:rsidTr="00B7511E">
        <w:tc>
          <w:tcPr>
            <w:tcW w:w="2263" w:type="dxa"/>
          </w:tcPr>
          <w:p w14:paraId="2BBC8A69" w14:textId="77777777" w:rsidR="002E7C64" w:rsidRPr="00F4481C" w:rsidRDefault="002E7C64" w:rsidP="002E7C64">
            <w:pPr>
              <w:jc w:val="both"/>
              <w:rPr>
                <w:rFonts w:ascii="Times New Roman" w:hAnsi="Times New Roman" w:cs="Times New Roman"/>
                <w:sz w:val="24"/>
                <w:szCs w:val="24"/>
              </w:rPr>
            </w:pPr>
          </w:p>
        </w:tc>
        <w:tc>
          <w:tcPr>
            <w:tcW w:w="3261" w:type="dxa"/>
          </w:tcPr>
          <w:p w14:paraId="7B169F07" w14:textId="7E21BD4D" w:rsidR="002E7C64" w:rsidRPr="00F4481C" w:rsidRDefault="00DF1EE9" w:rsidP="002E7C64">
            <w:pPr>
              <w:jc w:val="both"/>
              <w:rPr>
                <w:rFonts w:ascii="Times New Roman" w:hAnsi="Times New Roman" w:cs="Times New Roman"/>
                <w:sz w:val="24"/>
                <w:szCs w:val="24"/>
              </w:rPr>
            </w:pPr>
            <w:r w:rsidRPr="00F4481C">
              <w:rPr>
                <w:rFonts w:ascii="Times New Roman" w:hAnsi="Times New Roman" w:cs="Times New Roman"/>
                <w:sz w:val="24"/>
                <w:szCs w:val="24"/>
              </w:rPr>
              <w:t>1.2</w:t>
            </w:r>
            <w:r w:rsidR="002E7C64" w:rsidRPr="00F4481C">
              <w:rPr>
                <w:rFonts w:ascii="Times New Roman" w:hAnsi="Times New Roman" w:cs="Times New Roman"/>
                <w:sz w:val="24"/>
                <w:szCs w:val="24"/>
              </w:rPr>
              <w:t>.</w:t>
            </w:r>
            <w:r w:rsidR="006D4974" w:rsidRPr="00F4481C">
              <w:rPr>
                <w:rFonts w:ascii="Times New Roman" w:hAnsi="Times New Roman" w:cs="Times New Roman"/>
                <w:sz w:val="24"/>
                <w:szCs w:val="24"/>
              </w:rPr>
              <w:t>3.</w:t>
            </w:r>
            <w:r w:rsidR="002E7C64" w:rsidRPr="00F4481C">
              <w:rPr>
                <w:rFonts w:ascii="Times New Roman" w:hAnsi="Times New Roman" w:cs="Times New Roman"/>
                <w:sz w:val="24"/>
                <w:szCs w:val="24"/>
              </w:rPr>
              <w:t xml:space="preserve"> IKT prieinamumo užtikrinimas mokinio pažangai pasiekti.</w:t>
            </w:r>
          </w:p>
        </w:tc>
        <w:tc>
          <w:tcPr>
            <w:tcW w:w="2552" w:type="dxa"/>
          </w:tcPr>
          <w:p w14:paraId="2DDFDB49" w14:textId="527E554E" w:rsidR="002E7C64" w:rsidRPr="00F4481C" w:rsidRDefault="002E7C64" w:rsidP="002E7C64">
            <w:pPr>
              <w:jc w:val="both"/>
              <w:rPr>
                <w:rFonts w:ascii="Times New Roman" w:hAnsi="Times New Roman" w:cs="Times New Roman"/>
                <w:sz w:val="24"/>
                <w:szCs w:val="24"/>
              </w:rPr>
            </w:pPr>
            <w:r w:rsidRPr="00F4481C">
              <w:rPr>
                <w:rFonts w:ascii="Times New Roman" w:hAnsi="Times New Roman" w:cs="Times New Roman"/>
                <w:sz w:val="24"/>
                <w:szCs w:val="24"/>
              </w:rPr>
              <w:t>Metodinių grupės</w:t>
            </w:r>
          </w:p>
        </w:tc>
        <w:tc>
          <w:tcPr>
            <w:tcW w:w="1842" w:type="dxa"/>
          </w:tcPr>
          <w:p w14:paraId="7FEC5037" w14:textId="539B7D02" w:rsidR="002E7C64" w:rsidRPr="00F4481C" w:rsidRDefault="002E7C64" w:rsidP="002E7C64">
            <w:pPr>
              <w:jc w:val="both"/>
              <w:rPr>
                <w:rFonts w:ascii="Times New Roman" w:hAnsi="Times New Roman" w:cs="Times New Roman"/>
                <w:sz w:val="24"/>
                <w:szCs w:val="24"/>
              </w:rPr>
            </w:pPr>
            <w:r w:rsidRPr="00F4481C">
              <w:rPr>
                <w:rFonts w:ascii="Times New Roman" w:hAnsi="Times New Roman" w:cs="Times New Roman"/>
                <w:sz w:val="24"/>
                <w:szCs w:val="24"/>
              </w:rPr>
              <w:t>Visus metus</w:t>
            </w:r>
          </w:p>
        </w:tc>
        <w:tc>
          <w:tcPr>
            <w:tcW w:w="2410" w:type="dxa"/>
          </w:tcPr>
          <w:p w14:paraId="27CE3FE0" w14:textId="0F17903E" w:rsidR="002E7C64" w:rsidRPr="00F4481C" w:rsidRDefault="002E7C64" w:rsidP="002E7C64">
            <w:pPr>
              <w:jc w:val="both"/>
              <w:rPr>
                <w:rFonts w:ascii="Times New Roman" w:hAnsi="Times New Roman" w:cs="Times New Roman"/>
                <w:sz w:val="24"/>
                <w:szCs w:val="24"/>
              </w:rPr>
            </w:pPr>
            <w:r w:rsidRPr="00F4481C">
              <w:rPr>
                <w:rFonts w:ascii="Times New Roman" w:hAnsi="Times New Roman" w:cs="Times New Roman"/>
                <w:sz w:val="24"/>
                <w:szCs w:val="24"/>
              </w:rPr>
              <w:t>Mokytojų metodinėse grupėse</w:t>
            </w:r>
          </w:p>
        </w:tc>
        <w:tc>
          <w:tcPr>
            <w:tcW w:w="2976" w:type="dxa"/>
          </w:tcPr>
          <w:p w14:paraId="16055E30" w14:textId="60223822" w:rsidR="002E7C64" w:rsidRPr="00F4481C" w:rsidRDefault="002E7C64" w:rsidP="002E7C64">
            <w:pPr>
              <w:jc w:val="both"/>
              <w:rPr>
                <w:rFonts w:ascii="Times New Roman" w:hAnsi="Times New Roman" w:cs="Times New Roman"/>
                <w:sz w:val="24"/>
                <w:szCs w:val="24"/>
              </w:rPr>
            </w:pPr>
            <w:r w:rsidRPr="00F4481C">
              <w:rPr>
                <w:rFonts w:ascii="Times New Roman" w:hAnsi="Times New Roman" w:cs="Times New Roman"/>
                <w:sz w:val="24"/>
                <w:szCs w:val="24"/>
              </w:rPr>
              <w:t>Sukurtos šiuolai</w:t>
            </w:r>
            <w:r w:rsidR="00083FAB">
              <w:rPr>
                <w:rFonts w:ascii="Times New Roman" w:hAnsi="Times New Roman" w:cs="Times New Roman"/>
                <w:sz w:val="24"/>
                <w:szCs w:val="24"/>
              </w:rPr>
              <w:t>kinės</w:t>
            </w:r>
            <w:r w:rsidRPr="00F4481C">
              <w:rPr>
                <w:rFonts w:ascii="Times New Roman" w:hAnsi="Times New Roman" w:cs="Times New Roman"/>
                <w:sz w:val="24"/>
                <w:szCs w:val="24"/>
              </w:rPr>
              <w:t xml:space="preserve"> darbo vietos mokiniams: išmaniosios lentos, planšetiniai kompiuteriai.</w:t>
            </w:r>
          </w:p>
          <w:p w14:paraId="2E752B73" w14:textId="3E66FE93" w:rsidR="002E7C64" w:rsidRPr="00F4481C" w:rsidRDefault="002E7C64" w:rsidP="002E7C64">
            <w:pPr>
              <w:jc w:val="both"/>
              <w:rPr>
                <w:rFonts w:ascii="Times New Roman" w:hAnsi="Times New Roman" w:cs="Times New Roman"/>
                <w:sz w:val="24"/>
                <w:szCs w:val="24"/>
              </w:rPr>
            </w:pPr>
            <w:r w:rsidRPr="00F4481C">
              <w:rPr>
                <w:rFonts w:ascii="Times New Roman" w:hAnsi="Times New Roman" w:cs="Times New Roman"/>
                <w:sz w:val="24"/>
                <w:szCs w:val="24"/>
              </w:rPr>
              <w:t>Stiprinamos kompiuterinio raštingumo kompetencijos</w:t>
            </w:r>
            <w:r w:rsidR="006D4974" w:rsidRPr="00F4481C">
              <w:rPr>
                <w:rFonts w:ascii="Times New Roman" w:hAnsi="Times New Roman" w:cs="Times New Roman"/>
                <w:sz w:val="24"/>
                <w:szCs w:val="24"/>
              </w:rPr>
              <w:t>.</w:t>
            </w:r>
          </w:p>
        </w:tc>
      </w:tr>
      <w:tr w:rsidR="00B53892" w:rsidRPr="00F4481C" w14:paraId="6F6CA9AF" w14:textId="77777777" w:rsidTr="00B7511E">
        <w:tc>
          <w:tcPr>
            <w:tcW w:w="2263" w:type="dxa"/>
          </w:tcPr>
          <w:p w14:paraId="492C634E" w14:textId="77777777" w:rsidR="00B53892" w:rsidRPr="00F4481C" w:rsidRDefault="00B53892" w:rsidP="002E7C64">
            <w:pPr>
              <w:jc w:val="both"/>
              <w:rPr>
                <w:rFonts w:ascii="Times New Roman" w:hAnsi="Times New Roman" w:cs="Times New Roman"/>
                <w:sz w:val="24"/>
                <w:szCs w:val="24"/>
              </w:rPr>
            </w:pPr>
          </w:p>
        </w:tc>
        <w:tc>
          <w:tcPr>
            <w:tcW w:w="3261" w:type="dxa"/>
          </w:tcPr>
          <w:p w14:paraId="46EA7124" w14:textId="54D65B61" w:rsidR="00B53892" w:rsidRPr="00F4481C" w:rsidRDefault="00CE32C0" w:rsidP="006D4974">
            <w:pPr>
              <w:jc w:val="both"/>
              <w:rPr>
                <w:rFonts w:ascii="Times New Roman" w:hAnsi="Times New Roman" w:cs="Times New Roman"/>
                <w:sz w:val="24"/>
                <w:szCs w:val="24"/>
              </w:rPr>
            </w:pPr>
            <w:r w:rsidRPr="00F4481C">
              <w:rPr>
                <w:rFonts w:ascii="Times New Roman" w:hAnsi="Times New Roman" w:cs="Times New Roman"/>
                <w:sz w:val="24"/>
                <w:szCs w:val="24"/>
              </w:rPr>
              <w:t>1.2.</w:t>
            </w:r>
            <w:r w:rsidR="006D4974" w:rsidRPr="00F4481C">
              <w:rPr>
                <w:rFonts w:ascii="Times New Roman" w:hAnsi="Times New Roman" w:cs="Times New Roman"/>
                <w:sz w:val="24"/>
                <w:szCs w:val="24"/>
              </w:rPr>
              <w:t>4</w:t>
            </w:r>
            <w:r w:rsidRPr="00F4481C">
              <w:rPr>
                <w:rFonts w:ascii="Times New Roman" w:hAnsi="Times New Roman" w:cs="Times New Roman"/>
                <w:sz w:val="24"/>
                <w:szCs w:val="24"/>
              </w:rPr>
              <w:t>. Sudaryti sąlygas mokiniams ugdytis karjeros kompetencijas, būtinas sėkmingam profesijos pasirinkimui.</w:t>
            </w:r>
          </w:p>
        </w:tc>
        <w:tc>
          <w:tcPr>
            <w:tcW w:w="2552" w:type="dxa"/>
          </w:tcPr>
          <w:p w14:paraId="2B0348B2" w14:textId="24A4DE49" w:rsidR="00B53892" w:rsidRPr="00F4481C" w:rsidRDefault="00164230" w:rsidP="002E7C64">
            <w:pPr>
              <w:jc w:val="both"/>
              <w:rPr>
                <w:rFonts w:ascii="Times New Roman" w:hAnsi="Times New Roman" w:cs="Times New Roman"/>
                <w:sz w:val="24"/>
                <w:szCs w:val="24"/>
              </w:rPr>
            </w:pPr>
            <w:r w:rsidRPr="00F4481C">
              <w:rPr>
                <w:rFonts w:ascii="Times New Roman" w:hAnsi="Times New Roman" w:cs="Times New Roman"/>
                <w:sz w:val="24"/>
                <w:szCs w:val="24"/>
              </w:rPr>
              <w:t>Karjeros specialist</w:t>
            </w:r>
            <w:r w:rsidR="00C4142C">
              <w:rPr>
                <w:rFonts w:ascii="Times New Roman" w:hAnsi="Times New Roman" w:cs="Times New Roman"/>
                <w:sz w:val="24"/>
                <w:szCs w:val="24"/>
              </w:rPr>
              <w:t>as</w:t>
            </w:r>
            <w:r w:rsidRPr="00F4481C">
              <w:rPr>
                <w:rFonts w:ascii="Times New Roman" w:hAnsi="Times New Roman" w:cs="Times New Roman"/>
                <w:sz w:val="24"/>
                <w:szCs w:val="24"/>
              </w:rPr>
              <w:t>, klasių vadovai</w:t>
            </w:r>
          </w:p>
        </w:tc>
        <w:tc>
          <w:tcPr>
            <w:tcW w:w="1842" w:type="dxa"/>
          </w:tcPr>
          <w:p w14:paraId="3808AD9B" w14:textId="4049637F" w:rsidR="00B53892" w:rsidRPr="00F4481C" w:rsidRDefault="00164230" w:rsidP="002E7C64">
            <w:pPr>
              <w:jc w:val="both"/>
              <w:rPr>
                <w:rFonts w:ascii="Times New Roman" w:hAnsi="Times New Roman" w:cs="Times New Roman"/>
                <w:sz w:val="24"/>
                <w:szCs w:val="24"/>
              </w:rPr>
            </w:pPr>
            <w:r w:rsidRPr="00F4481C">
              <w:rPr>
                <w:rFonts w:ascii="Times New Roman" w:hAnsi="Times New Roman" w:cs="Times New Roman"/>
                <w:sz w:val="24"/>
                <w:szCs w:val="24"/>
              </w:rPr>
              <w:t>Visus metus</w:t>
            </w:r>
          </w:p>
        </w:tc>
        <w:tc>
          <w:tcPr>
            <w:tcW w:w="2410" w:type="dxa"/>
          </w:tcPr>
          <w:p w14:paraId="3FF8DE16" w14:textId="77777777" w:rsidR="00B53892" w:rsidRPr="00F4481C" w:rsidRDefault="00B53892" w:rsidP="002E7C64">
            <w:pPr>
              <w:jc w:val="both"/>
              <w:rPr>
                <w:rFonts w:ascii="Times New Roman" w:hAnsi="Times New Roman" w:cs="Times New Roman"/>
                <w:sz w:val="24"/>
                <w:szCs w:val="24"/>
              </w:rPr>
            </w:pPr>
          </w:p>
        </w:tc>
        <w:tc>
          <w:tcPr>
            <w:tcW w:w="2976" w:type="dxa"/>
          </w:tcPr>
          <w:p w14:paraId="496CD679" w14:textId="2CDD383B" w:rsidR="00B53892" w:rsidRPr="00F4481C" w:rsidRDefault="00284814" w:rsidP="002E7C64">
            <w:pPr>
              <w:jc w:val="both"/>
              <w:rPr>
                <w:rFonts w:ascii="Times New Roman" w:hAnsi="Times New Roman" w:cs="Times New Roman"/>
                <w:sz w:val="24"/>
                <w:szCs w:val="24"/>
              </w:rPr>
            </w:pPr>
            <w:r w:rsidRPr="00F4481C">
              <w:rPr>
                <w:rFonts w:ascii="Times New Roman" w:hAnsi="Times New Roman" w:cs="Times New Roman"/>
                <w:sz w:val="24"/>
                <w:szCs w:val="24"/>
              </w:rPr>
              <w:t>Organizuojamos ugdymo karjerai dienos, susitikimai su Profesinio rengimo centro atstovais.</w:t>
            </w:r>
          </w:p>
        </w:tc>
      </w:tr>
      <w:tr w:rsidR="00B53892" w:rsidRPr="00F4481C" w14:paraId="59295D0B" w14:textId="77777777" w:rsidTr="00B7511E">
        <w:tc>
          <w:tcPr>
            <w:tcW w:w="2263" w:type="dxa"/>
          </w:tcPr>
          <w:p w14:paraId="13014955" w14:textId="77777777" w:rsidR="00B53892" w:rsidRPr="00F4481C" w:rsidRDefault="00B53892" w:rsidP="002E7C64">
            <w:pPr>
              <w:jc w:val="both"/>
              <w:rPr>
                <w:rFonts w:ascii="Times New Roman" w:hAnsi="Times New Roman" w:cs="Times New Roman"/>
                <w:sz w:val="24"/>
                <w:szCs w:val="24"/>
              </w:rPr>
            </w:pPr>
          </w:p>
        </w:tc>
        <w:tc>
          <w:tcPr>
            <w:tcW w:w="3261" w:type="dxa"/>
          </w:tcPr>
          <w:p w14:paraId="3366EE50" w14:textId="531F4E2E" w:rsidR="00B53892" w:rsidRPr="00F4481C" w:rsidRDefault="008E56CF" w:rsidP="006D4974">
            <w:pPr>
              <w:jc w:val="both"/>
              <w:rPr>
                <w:rFonts w:ascii="Times New Roman" w:hAnsi="Times New Roman" w:cs="Times New Roman"/>
                <w:sz w:val="24"/>
                <w:szCs w:val="24"/>
              </w:rPr>
            </w:pPr>
            <w:r w:rsidRPr="00F4481C">
              <w:rPr>
                <w:rFonts w:ascii="Times New Roman" w:hAnsi="Times New Roman" w:cs="Times New Roman"/>
                <w:sz w:val="24"/>
                <w:szCs w:val="24"/>
              </w:rPr>
              <w:t>1.2.</w:t>
            </w:r>
            <w:r w:rsidR="006D4974" w:rsidRPr="00F4481C">
              <w:rPr>
                <w:rFonts w:ascii="Times New Roman" w:hAnsi="Times New Roman" w:cs="Times New Roman"/>
                <w:sz w:val="24"/>
                <w:szCs w:val="24"/>
              </w:rPr>
              <w:t>5</w:t>
            </w:r>
            <w:r w:rsidRPr="00F4481C">
              <w:rPr>
                <w:rFonts w:ascii="Times New Roman" w:hAnsi="Times New Roman" w:cs="Times New Roman"/>
                <w:sz w:val="24"/>
                <w:szCs w:val="24"/>
              </w:rPr>
              <w:t xml:space="preserve">. Priestatas prie </w:t>
            </w:r>
            <w:r w:rsidR="00C624AA">
              <w:rPr>
                <w:rFonts w:ascii="Times New Roman" w:hAnsi="Times New Roman" w:cs="Times New Roman"/>
                <w:sz w:val="24"/>
                <w:szCs w:val="24"/>
              </w:rPr>
              <w:t>mokyklos</w:t>
            </w:r>
          </w:p>
        </w:tc>
        <w:tc>
          <w:tcPr>
            <w:tcW w:w="2552" w:type="dxa"/>
          </w:tcPr>
          <w:p w14:paraId="0ED141E4" w14:textId="5102FEB1" w:rsidR="00B53892" w:rsidRPr="00F4481C" w:rsidRDefault="00B06BE3" w:rsidP="002E7C64">
            <w:pPr>
              <w:jc w:val="both"/>
              <w:rPr>
                <w:rFonts w:ascii="Times New Roman" w:hAnsi="Times New Roman" w:cs="Times New Roman"/>
                <w:sz w:val="24"/>
                <w:szCs w:val="24"/>
              </w:rPr>
            </w:pPr>
            <w:r w:rsidRPr="00F4481C">
              <w:rPr>
                <w:rFonts w:ascii="Times New Roman" w:hAnsi="Times New Roman" w:cs="Times New Roman"/>
                <w:sz w:val="24"/>
                <w:szCs w:val="24"/>
              </w:rPr>
              <w:t>D</w:t>
            </w:r>
            <w:r w:rsidR="008E56CF" w:rsidRPr="00F4481C">
              <w:rPr>
                <w:rFonts w:ascii="Times New Roman" w:hAnsi="Times New Roman" w:cs="Times New Roman"/>
                <w:sz w:val="24"/>
                <w:szCs w:val="24"/>
              </w:rPr>
              <w:t>irektorius</w:t>
            </w:r>
            <w:r w:rsidRPr="00F4481C">
              <w:rPr>
                <w:rFonts w:ascii="Times New Roman" w:hAnsi="Times New Roman" w:cs="Times New Roman"/>
                <w:sz w:val="24"/>
                <w:szCs w:val="24"/>
              </w:rPr>
              <w:t xml:space="preserve"> </w:t>
            </w:r>
          </w:p>
        </w:tc>
        <w:tc>
          <w:tcPr>
            <w:tcW w:w="1842" w:type="dxa"/>
          </w:tcPr>
          <w:p w14:paraId="0CD97E9B" w14:textId="77777777" w:rsidR="00B53892" w:rsidRPr="00F4481C" w:rsidRDefault="00B53892" w:rsidP="002E7C64">
            <w:pPr>
              <w:jc w:val="both"/>
              <w:rPr>
                <w:rFonts w:ascii="Times New Roman" w:hAnsi="Times New Roman" w:cs="Times New Roman"/>
                <w:sz w:val="24"/>
                <w:szCs w:val="24"/>
              </w:rPr>
            </w:pPr>
          </w:p>
        </w:tc>
        <w:tc>
          <w:tcPr>
            <w:tcW w:w="2410" w:type="dxa"/>
          </w:tcPr>
          <w:p w14:paraId="0EDAAB52" w14:textId="77777777" w:rsidR="00B53892" w:rsidRPr="00F4481C" w:rsidRDefault="00B53892" w:rsidP="002E7C64">
            <w:pPr>
              <w:jc w:val="both"/>
              <w:rPr>
                <w:rFonts w:ascii="Times New Roman" w:hAnsi="Times New Roman" w:cs="Times New Roman"/>
                <w:sz w:val="24"/>
                <w:szCs w:val="24"/>
              </w:rPr>
            </w:pPr>
          </w:p>
        </w:tc>
        <w:tc>
          <w:tcPr>
            <w:tcW w:w="2976" w:type="dxa"/>
          </w:tcPr>
          <w:p w14:paraId="75EB264D" w14:textId="2C4A265E" w:rsidR="00B53892" w:rsidRPr="00F4481C" w:rsidRDefault="00C624AA" w:rsidP="002E7C64">
            <w:pPr>
              <w:jc w:val="both"/>
              <w:rPr>
                <w:rFonts w:ascii="Times New Roman" w:hAnsi="Times New Roman" w:cs="Times New Roman"/>
                <w:sz w:val="24"/>
                <w:szCs w:val="24"/>
              </w:rPr>
            </w:pPr>
            <w:r>
              <w:rPr>
                <w:rFonts w:ascii="Times New Roman" w:hAnsi="Times New Roman" w:cs="Times New Roman"/>
                <w:sz w:val="24"/>
                <w:szCs w:val="24"/>
              </w:rPr>
              <w:t>Įkurtos naujos klasės ir kabinetai specialistams</w:t>
            </w:r>
          </w:p>
        </w:tc>
      </w:tr>
      <w:tr w:rsidR="00E42DDA" w:rsidRPr="00F4481C" w14:paraId="292E4086" w14:textId="77777777" w:rsidTr="00B7511E">
        <w:tc>
          <w:tcPr>
            <w:tcW w:w="15304" w:type="dxa"/>
            <w:gridSpan w:val="6"/>
          </w:tcPr>
          <w:p w14:paraId="7094595B" w14:textId="77777777" w:rsidR="00E42DDA" w:rsidRPr="00F4481C" w:rsidRDefault="00E42DDA" w:rsidP="00DF1EE9">
            <w:pPr>
              <w:tabs>
                <w:tab w:val="left" w:pos="1248"/>
                <w:tab w:val="left" w:pos="4758"/>
              </w:tabs>
              <w:jc w:val="both"/>
              <w:rPr>
                <w:rFonts w:ascii="Times New Roman" w:hAnsi="Times New Roman" w:cs="Times New Roman"/>
                <w:b/>
                <w:sz w:val="24"/>
                <w:szCs w:val="24"/>
              </w:rPr>
            </w:pPr>
            <w:r w:rsidRPr="00F4481C">
              <w:rPr>
                <w:rFonts w:ascii="Times New Roman" w:hAnsi="Times New Roman" w:cs="Times New Roman"/>
                <w:b/>
                <w:sz w:val="24"/>
                <w:szCs w:val="24"/>
              </w:rPr>
              <w:t xml:space="preserve">2. Įtraukiojo ugdymo principų diegimas mokykloje. </w:t>
            </w:r>
          </w:p>
          <w:p w14:paraId="52FF5A0B" w14:textId="77777777" w:rsidR="00E42DDA" w:rsidRPr="00F4481C" w:rsidRDefault="00E42DDA" w:rsidP="002E7C64">
            <w:pPr>
              <w:jc w:val="both"/>
              <w:rPr>
                <w:rFonts w:ascii="Times New Roman" w:hAnsi="Times New Roman" w:cs="Times New Roman"/>
                <w:sz w:val="24"/>
                <w:szCs w:val="24"/>
              </w:rPr>
            </w:pPr>
          </w:p>
        </w:tc>
      </w:tr>
      <w:tr w:rsidR="00164230" w:rsidRPr="00F4481C" w14:paraId="3C178BE1" w14:textId="77777777" w:rsidTr="00B7511E">
        <w:tc>
          <w:tcPr>
            <w:tcW w:w="2263" w:type="dxa"/>
          </w:tcPr>
          <w:p w14:paraId="3539C14C" w14:textId="0DD6159C" w:rsidR="00164230" w:rsidRPr="00F4481C" w:rsidRDefault="00164230" w:rsidP="00E42DDA">
            <w:pPr>
              <w:tabs>
                <w:tab w:val="left" w:pos="1248"/>
                <w:tab w:val="left" w:pos="4758"/>
              </w:tabs>
              <w:jc w:val="both"/>
              <w:rPr>
                <w:rFonts w:ascii="Times New Roman" w:hAnsi="Times New Roman" w:cs="Times New Roman"/>
                <w:sz w:val="24"/>
                <w:szCs w:val="24"/>
              </w:rPr>
            </w:pPr>
            <w:r w:rsidRPr="00F4481C">
              <w:rPr>
                <w:rFonts w:ascii="Times New Roman" w:hAnsi="Times New Roman" w:cs="Times New Roman"/>
                <w:sz w:val="24"/>
                <w:szCs w:val="24"/>
              </w:rPr>
              <w:t>2.1. Užtikrinti kokybišką ugdymosi įvairovę skirtingų poreikių mokiniams</w:t>
            </w:r>
            <w:r w:rsidR="00EA3209">
              <w:rPr>
                <w:rFonts w:ascii="Times New Roman" w:hAnsi="Times New Roman" w:cs="Times New Roman"/>
                <w:sz w:val="24"/>
                <w:szCs w:val="24"/>
              </w:rPr>
              <w:t>.</w:t>
            </w:r>
          </w:p>
          <w:p w14:paraId="15B7C968" w14:textId="77777777" w:rsidR="00164230" w:rsidRPr="00F4481C" w:rsidRDefault="00164230" w:rsidP="00E42DDA">
            <w:pPr>
              <w:jc w:val="both"/>
              <w:rPr>
                <w:rFonts w:ascii="Times New Roman" w:hAnsi="Times New Roman" w:cs="Times New Roman"/>
                <w:sz w:val="24"/>
                <w:szCs w:val="24"/>
              </w:rPr>
            </w:pPr>
          </w:p>
        </w:tc>
        <w:tc>
          <w:tcPr>
            <w:tcW w:w="3261" w:type="dxa"/>
          </w:tcPr>
          <w:p w14:paraId="46B64A70" w14:textId="744577BD" w:rsidR="00164230" w:rsidRPr="00F4481C" w:rsidRDefault="00164230" w:rsidP="00BB7A19">
            <w:pPr>
              <w:jc w:val="both"/>
              <w:rPr>
                <w:rFonts w:ascii="Times New Roman" w:hAnsi="Times New Roman" w:cs="Times New Roman"/>
                <w:sz w:val="24"/>
                <w:szCs w:val="24"/>
              </w:rPr>
            </w:pPr>
            <w:r w:rsidRPr="00F4481C">
              <w:rPr>
                <w:rFonts w:ascii="Times New Roman" w:hAnsi="Times New Roman" w:cs="Times New Roman"/>
                <w:sz w:val="24"/>
                <w:szCs w:val="24"/>
              </w:rPr>
              <w:t xml:space="preserve">2.1.1.  </w:t>
            </w:r>
            <w:proofErr w:type="spellStart"/>
            <w:r w:rsidRPr="00F4481C">
              <w:rPr>
                <w:rFonts w:ascii="Times New Roman" w:hAnsi="Times New Roman" w:cs="Times New Roman"/>
                <w:sz w:val="24"/>
                <w:szCs w:val="24"/>
              </w:rPr>
              <w:t>Įtraukusis</w:t>
            </w:r>
            <w:proofErr w:type="spellEnd"/>
            <w:r w:rsidRPr="00F4481C">
              <w:rPr>
                <w:rFonts w:ascii="Times New Roman" w:hAnsi="Times New Roman" w:cs="Times New Roman"/>
                <w:sz w:val="24"/>
                <w:szCs w:val="24"/>
              </w:rPr>
              <w:t xml:space="preserve"> ugdymas.</w:t>
            </w:r>
            <w:r w:rsidR="00BB7A19">
              <w:rPr>
                <w:rFonts w:ascii="Times New Roman" w:hAnsi="Times New Roman" w:cs="Times New Roman"/>
                <w:sz w:val="24"/>
                <w:szCs w:val="24"/>
              </w:rPr>
              <w:t xml:space="preserve"> </w:t>
            </w:r>
            <w:r w:rsidRPr="00F4481C">
              <w:rPr>
                <w:rFonts w:ascii="Times New Roman" w:hAnsi="Times New Roman" w:cs="Times New Roman"/>
                <w:sz w:val="24"/>
                <w:szCs w:val="24"/>
              </w:rPr>
              <w:t>Ugdymo programų pagalbos gavėjams aprobavimas.</w:t>
            </w:r>
          </w:p>
        </w:tc>
        <w:tc>
          <w:tcPr>
            <w:tcW w:w="2552" w:type="dxa"/>
          </w:tcPr>
          <w:p w14:paraId="5A52723E" w14:textId="2DD0F69A" w:rsidR="00164230" w:rsidRPr="00F4481C" w:rsidRDefault="00EA3209" w:rsidP="00E42DDA">
            <w:pPr>
              <w:jc w:val="both"/>
              <w:rPr>
                <w:rFonts w:ascii="Times New Roman" w:hAnsi="Times New Roman" w:cs="Times New Roman"/>
                <w:sz w:val="24"/>
                <w:szCs w:val="24"/>
              </w:rPr>
            </w:pPr>
            <w:r>
              <w:rPr>
                <w:rFonts w:ascii="Times New Roman" w:hAnsi="Times New Roman" w:cs="Times New Roman"/>
                <w:sz w:val="24"/>
                <w:szCs w:val="24"/>
              </w:rPr>
              <w:t>Spec</w:t>
            </w:r>
            <w:r w:rsidR="00926659">
              <w:rPr>
                <w:rFonts w:ascii="Times New Roman" w:hAnsi="Times New Roman" w:cs="Times New Roman"/>
                <w:sz w:val="24"/>
                <w:szCs w:val="24"/>
              </w:rPr>
              <w:t>ial</w:t>
            </w:r>
            <w:r w:rsidR="00C4142C">
              <w:rPr>
                <w:rFonts w:ascii="Times New Roman" w:hAnsi="Times New Roman" w:cs="Times New Roman"/>
                <w:sz w:val="24"/>
                <w:szCs w:val="24"/>
              </w:rPr>
              <w:t xml:space="preserve">usis </w:t>
            </w:r>
            <w:r>
              <w:rPr>
                <w:rFonts w:ascii="Times New Roman" w:hAnsi="Times New Roman" w:cs="Times New Roman"/>
                <w:sz w:val="24"/>
                <w:szCs w:val="24"/>
              </w:rPr>
              <w:t>pedagog</w:t>
            </w:r>
            <w:r w:rsidR="00C4142C">
              <w:rPr>
                <w:rFonts w:ascii="Times New Roman" w:hAnsi="Times New Roman" w:cs="Times New Roman"/>
                <w:sz w:val="24"/>
                <w:szCs w:val="24"/>
              </w:rPr>
              <w:t>as</w:t>
            </w:r>
          </w:p>
        </w:tc>
        <w:tc>
          <w:tcPr>
            <w:tcW w:w="1842" w:type="dxa"/>
          </w:tcPr>
          <w:p w14:paraId="27F5A046" w14:textId="36F2F1F7" w:rsidR="00164230" w:rsidRPr="00F4481C" w:rsidRDefault="00164230" w:rsidP="00E42DDA">
            <w:pPr>
              <w:jc w:val="both"/>
              <w:rPr>
                <w:rFonts w:ascii="Times New Roman" w:hAnsi="Times New Roman" w:cs="Times New Roman"/>
                <w:sz w:val="24"/>
                <w:szCs w:val="24"/>
              </w:rPr>
            </w:pPr>
            <w:r w:rsidRPr="00F4481C">
              <w:rPr>
                <w:rFonts w:ascii="Times New Roman" w:hAnsi="Times New Roman" w:cs="Times New Roman"/>
                <w:sz w:val="24"/>
                <w:szCs w:val="24"/>
              </w:rPr>
              <w:t>Rugsėjis, pagal poreikį</w:t>
            </w:r>
          </w:p>
        </w:tc>
        <w:tc>
          <w:tcPr>
            <w:tcW w:w="2410" w:type="dxa"/>
          </w:tcPr>
          <w:p w14:paraId="1512588D" w14:textId="21395E35" w:rsidR="00164230" w:rsidRPr="00F4481C" w:rsidRDefault="00164230" w:rsidP="00E42DDA">
            <w:pPr>
              <w:jc w:val="both"/>
              <w:rPr>
                <w:rFonts w:ascii="Times New Roman" w:hAnsi="Times New Roman" w:cs="Times New Roman"/>
                <w:sz w:val="24"/>
                <w:szCs w:val="24"/>
              </w:rPr>
            </w:pPr>
            <w:r w:rsidRPr="00F4481C">
              <w:rPr>
                <w:rFonts w:ascii="Times New Roman" w:hAnsi="Times New Roman" w:cs="Times New Roman"/>
                <w:sz w:val="24"/>
                <w:szCs w:val="24"/>
              </w:rPr>
              <w:t>VGK protokolai</w:t>
            </w:r>
          </w:p>
        </w:tc>
        <w:tc>
          <w:tcPr>
            <w:tcW w:w="2976" w:type="dxa"/>
            <w:vMerge w:val="restart"/>
          </w:tcPr>
          <w:p w14:paraId="7BDBD8C2" w14:textId="769A40E0" w:rsidR="00164230" w:rsidRPr="00F4481C" w:rsidRDefault="00164230" w:rsidP="00E42DDA">
            <w:pPr>
              <w:jc w:val="both"/>
              <w:rPr>
                <w:rFonts w:ascii="Times New Roman" w:hAnsi="Times New Roman" w:cs="Times New Roman"/>
                <w:sz w:val="24"/>
                <w:szCs w:val="24"/>
              </w:rPr>
            </w:pPr>
            <w:r w:rsidRPr="00F4481C">
              <w:rPr>
                <w:rFonts w:ascii="Times New Roman" w:hAnsi="Times New Roman" w:cs="Times New Roman"/>
                <w:sz w:val="24"/>
                <w:szCs w:val="24"/>
              </w:rPr>
              <w:t>Mokiniams</w:t>
            </w:r>
            <w:r w:rsidR="00EA3209">
              <w:rPr>
                <w:rFonts w:ascii="Times New Roman" w:hAnsi="Times New Roman" w:cs="Times New Roman"/>
                <w:sz w:val="24"/>
                <w:szCs w:val="24"/>
              </w:rPr>
              <w:t xml:space="preserve"> teikiama </w:t>
            </w:r>
            <w:r w:rsidRPr="00F4481C">
              <w:rPr>
                <w:rFonts w:ascii="Times New Roman" w:hAnsi="Times New Roman" w:cs="Times New Roman"/>
                <w:sz w:val="24"/>
                <w:szCs w:val="24"/>
              </w:rPr>
              <w:t>pagalbos mokiniui specialistų pagalba. Pagalbos mokiniui specialistų bendradarbiavimas užtikrina tinkamą pagalbą mokytojams.</w:t>
            </w:r>
          </w:p>
        </w:tc>
      </w:tr>
      <w:tr w:rsidR="00EA3209" w:rsidRPr="00F4481C" w14:paraId="6E4C5A96" w14:textId="77777777" w:rsidTr="00B7511E">
        <w:tc>
          <w:tcPr>
            <w:tcW w:w="2263" w:type="dxa"/>
          </w:tcPr>
          <w:p w14:paraId="05D44040" w14:textId="77777777" w:rsidR="00EA3209" w:rsidRPr="00F4481C" w:rsidRDefault="00EA3209" w:rsidP="00EA3209">
            <w:pPr>
              <w:jc w:val="both"/>
              <w:rPr>
                <w:rFonts w:ascii="Times New Roman" w:hAnsi="Times New Roman" w:cs="Times New Roman"/>
                <w:sz w:val="24"/>
                <w:szCs w:val="24"/>
              </w:rPr>
            </w:pPr>
          </w:p>
        </w:tc>
        <w:tc>
          <w:tcPr>
            <w:tcW w:w="3261" w:type="dxa"/>
          </w:tcPr>
          <w:p w14:paraId="3AB19C09" w14:textId="1299FD9D"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2.1.2. Pagalbos gavėjų pasiekimų ir pažangos analizė.</w:t>
            </w:r>
          </w:p>
        </w:tc>
        <w:tc>
          <w:tcPr>
            <w:tcW w:w="2552" w:type="dxa"/>
          </w:tcPr>
          <w:p w14:paraId="4ABBD55E" w14:textId="1412CC93" w:rsidR="00EA3209" w:rsidRPr="00F4481C" w:rsidRDefault="00C4142C" w:rsidP="00EA3209">
            <w:pPr>
              <w:jc w:val="both"/>
              <w:rPr>
                <w:rFonts w:ascii="Times New Roman" w:hAnsi="Times New Roman" w:cs="Times New Roman"/>
                <w:sz w:val="24"/>
                <w:szCs w:val="24"/>
              </w:rPr>
            </w:pPr>
            <w:r>
              <w:rPr>
                <w:rFonts w:ascii="Times New Roman" w:hAnsi="Times New Roman" w:cs="Times New Roman"/>
                <w:sz w:val="24"/>
                <w:szCs w:val="24"/>
              </w:rPr>
              <w:t>Specialusis pedagogas</w:t>
            </w:r>
          </w:p>
        </w:tc>
        <w:tc>
          <w:tcPr>
            <w:tcW w:w="1842" w:type="dxa"/>
          </w:tcPr>
          <w:p w14:paraId="22F557A8" w14:textId="5FAA3E02"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 xml:space="preserve">Vasaris </w:t>
            </w:r>
          </w:p>
        </w:tc>
        <w:tc>
          <w:tcPr>
            <w:tcW w:w="2410" w:type="dxa"/>
          </w:tcPr>
          <w:p w14:paraId="3930A013" w14:textId="1EA0C54F" w:rsidR="00EA3209" w:rsidRPr="00F4481C" w:rsidRDefault="00EA3209" w:rsidP="00EA3209">
            <w:pPr>
              <w:jc w:val="both"/>
              <w:rPr>
                <w:rFonts w:ascii="Times New Roman" w:hAnsi="Times New Roman" w:cs="Times New Roman"/>
                <w:sz w:val="24"/>
                <w:szCs w:val="24"/>
              </w:rPr>
            </w:pPr>
            <w:r w:rsidRPr="002D32DF">
              <w:rPr>
                <w:rFonts w:ascii="Times New Roman" w:hAnsi="Times New Roman" w:cs="Times New Roman"/>
                <w:sz w:val="24"/>
                <w:szCs w:val="24"/>
              </w:rPr>
              <w:t xml:space="preserve"> </w:t>
            </w:r>
            <w:r w:rsidR="00F76471" w:rsidRPr="002D32DF">
              <w:rPr>
                <w:rFonts w:ascii="Times New Roman" w:hAnsi="Times New Roman" w:cs="Times New Roman"/>
                <w:sz w:val="24"/>
                <w:szCs w:val="24"/>
              </w:rPr>
              <w:t>At</w:t>
            </w:r>
            <w:r w:rsidR="000027B5" w:rsidRPr="002D32DF">
              <w:rPr>
                <w:rFonts w:ascii="Times New Roman" w:hAnsi="Times New Roman" w:cs="Times New Roman"/>
                <w:sz w:val="24"/>
                <w:szCs w:val="24"/>
              </w:rPr>
              <w:t>askaitos</w:t>
            </w:r>
          </w:p>
        </w:tc>
        <w:tc>
          <w:tcPr>
            <w:tcW w:w="2976" w:type="dxa"/>
            <w:vMerge/>
          </w:tcPr>
          <w:p w14:paraId="1979BCCA" w14:textId="77777777" w:rsidR="00EA3209" w:rsidRPr="00F4481C" w:rsidRDefault="00EA3209" w:rsidP="00EA3209">
            <w:pPr>
              <w:jc w:val="both"/>
              <w:rPr>
                <w:rFonts w:ascii="Times New Roman" w:hAnsi="Times New Roman" w:cs="Times New Roman"/>
                <w:sz w:val="24"/>
                <w:szCs w:val="24"/>
              </w:rPr>
            </w:pPr>
          </w:p>
        </w:tc>
      </w:tr>
      <w:tr w:rsidR="00EA3209" w:rsidRPr="00F4481C" w14:paraId="17B0F323" w14:textId="77777777" w:rsidTr="00B7511E">
        <w:tc>
          <w:tcPr>
            <w:tcW w:w="2263" w:type="dxa"/>
          </w:tcPr>
          <w:p w14:paraId="46D6D9EE" w14:textId="77777777" w:rsidR="00EA3209" w:rsidRPr="00F4481C" w:rsidRDefault="00EA3209" w:rsidP="00EA3209">
            <w:pPr>
              <w:jc w:val="both"/>
              <w:rPr>
                <w:rFonts w:ascii="Times New Roman" w:hAnsi="Times New Roman" w:cs="Times New Roman"/>
                <w:sz w:val="24"/>
                <w:szCs w:val="24"/>
              </w:rPr>
            </w:pPr>
          </w:p>
        </w:tc>
        <w:tc>
          <w:tcPr>
            <w:tcW w:w="3261" w:type="dxa"/>
          </w:tcPr>
          <w:p w14:paraId="3B7356FA" w14:textId="02EF9893"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2.1.3. Ugdymosi pagalbos planų rengimas ir koregavimas.</w:t>
            </w:r>
          </w:p>
        </w:tc>
        <w:tc>
          <w:tcPr>
            <w:tcW w:w="2552" w:type="dxa"/>
          </w:tcPr>
          <w:p w14:paraId="52DC94A7" w14:textId="303EEF75" w:rsidR="00EA3209" w:rsidRPr="00F4481C" w:rsidRDefault="00C4142C" w:rsidP="00C4142C">
            <w:pPr>
              <w:tabs>
                <w:tab w:val="right" w:pos="2336"/>
              </w:tabs>
              <w:jc w:val="both"/>
              <w:rPr>
                <w:rFonts w:ascii="Times New Roman" w:hAnsi="Times New Roman" w:cs="Times New Roman"/>
                <w:sz w:val="24"/>
                <w:szCs w:val="24"/>
              </w:rPr>
            </w:pPr>
            <w:r>
              <w:rPr>
                <w:rFonts w:ascii="Times New Roman" w:hAnsi="Times New Roman" w:cs="Times New Roman"/>
                <w:sz w:val="24"/>
                <w:szCs w:val="24"/>
              </w:rPr>
              <w:t>Specialusis pedagogas</w:t>
            </w:r>
          </w:p>
        </w:tc>
        <w:tc>
          <w:tcPr>
            <w:tcW w:w="1842" w:type="dxa"/>
          </w:tcPr>
          <w:p w14:paraId="733FB0B8" w14:textId="4BF3DDAD"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Rugsėjis, pagal poreikį</w:t>
            </w:r>
          </w:p>
        </w:tc>
        <w:tc>
          <w:tcPr>
            <w:tcW w:w="2410" w:type="dxa"/>
          </w:tcPr>
          <w:p w14:paraId="6D6B6BD1" w14:textId="77777777" w:rsidR="00EA3209" w:rsidRPr="00F4481C" w:rsidRDefault="00EA3209" w:rsidP="00EA3209">
            <w:pPr>
              <w:jc w:val="both"/>
              <w:rPr>
                <w:rFonts w:ascii="Times New Roman" w:hAnsi="Times New Roman" w:cs="Times New Roman"/>
                <w:sz w:val="24"/>
                <w:szCs w:val="24"/>
              </w:rPr>
            </w:pPr>
          </w:p>
        </w:tc>
        <w:tc>
          <w:tcPr>
            <w:tcW w:w="2976" w:type="dxa"/>
            <w:vMerge/>
          </w:tcPr>
          <w:p w14:paraId="4D141D32" w14:textId="77777777" w:rsidR="00EA3209" w:rsidRPr="00F4481C" w:rsidRDefault="00EA3209" w:rsidP="00EA3209">
            <w:pPr>
              <w:jc w:val="both"/>
              <w:rPr>
                <w:rFonts w:ascii="Times New Roman" w:hAnsi="Times New Roman" w:cs="Times New Roman"/>
                <w:sz w:val="24"/>
                <w:szCs w:val="24"/>
              </w:rPr>
            </w:pPr>
          </w:p>
        </w:tc>
      </w:tr>
      <w:tr w:rsidR="00EA3209" w:rsidRPr="00F4481C" w14:paraId="52C9BE41" w14:textId="77777777" w:rsidTr="00B7511E">
        <w:tc>
          <w:tcPr>
            <w:tcW w:w="2263" w:type="dxa"/>
          </w:tcPr>
          <w:p w14:paraId="60D58C2D" w14:textId="77777777" w:rsidR="00EA3209" w:rsidRPr="00F4481C" w:rsidRDefault="00EA3209" w:rsidP="00EA3209">
            <w:pPr>
              <w:jc w:val="both"/>
              <w:rPr>
                <w:rFonts w:ascii="Times New Roman" w:hAnsi="Times New Roman" w:cs="Times New Roman"/>
                <w:sz w:val="24"/>
                <w:szCs w:val="24"/>
              </w:rPr>
            </w:pPr>
          </w:p>
        </w:tc>
        <w:tc>
          <w:tcPr>
            <w:tcW w:w="3261" w:type="dxa"/>
          </w:tcPr>
          <w:p w14:paraId="7B6F863E" w14:textId="70E7AD48"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2.1.4. Individualios pagalbos mokiniui specialistų konsultacijos mokytojams.</w:t>
            </w:r>
          </w:p>
        </w:tc>
        <w:tc>
          <w:tcPr>
            <w:tcW w:w="2552" w:type="dxa"/>
          </w:tcPr>
          <w:p w14:paraId="007DE7F2" w14:textId="182EB111" w:rsidR="00EA3209" w:rsidRPr="00F4481C" w:rsidRDefault="00C4142C" w:rsidP="00EA3209">
            <w:pPr>
              <w:jc w:val="both"/>
              <w:rPr>
                <w:rFonts w:ascii="Times New Roman" w:hAnsi="Times New Roman" w:cs="Times New Roman"/>
                <w:sz w:val="24"/>
                <w:szCs w:val="24"/>
              </w:rPr>
            </w:pPr>
            <w:r>
              <w:rPr>
                <w:rFonts w:ascii="Times New Roman" w:hAnsi="Times New Roman" w:cs="Times New Roman"/>
                <w:sz w:val="24"/>
                <w:szCs w:val="24"/>
              </w:rPr>
              <w:t>Specialusis pedagogas</w:t>
            </w:r>
          </w:p>
        </w:tc>
        <w:tc>
          <w:tcPr>
            <w:tcW w:w="1842" w:type="dxa"/>
          </w:tcPr>
          <w:p w14:paraId="7937E648" w14:textId="6708974E"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 xml:space="preserve">Nuolat </w:t>
            </w:r>
          </w:p>
        </w:tc>
        <w:tc>
          <w:tcPr>
            <w:tcW w:w="2410" w:type="dxa"/>
          </w:tcPr>
          <w:p w14:paraId="708A6146" w14:textId="77777777" w:rsidR="00EA3209" w:rsidRPr="00F4481C" w:rsidRDefault="00EA3209" w:rsidP="00EA3209">
            <w:pPr>
              <w:jc w:val="both"/>
              <w:rPr>
                <w:rFonts w:ascii="Times New Roman" w:hAnsi="Times New Roman" w:cs="Times New Roman"/>
                <w:sz w:val="24"/>
                <w:szCs w:val="24"/>
              </w:rPr>
            </w:pPr>
          </w:p>
        </w:tc>
        <w:tc>
          <w:tcPr>
            <w:tcW w:w="2976" w:type="dxa"/>
            <w:vMerge w:val="restart"/>
          </w:tcPr>
          <w:p w14:paraId="4FA16F5D" w14:textId="77777777" w:rsidR="00EA3209" w:rsidRPr="00F4481C" w:rsidRDefault="00EA3209" w:rsidP="00EA3209">
            <w:pPr>
              <w:pStyle w:val="TableParagraph"/>
              <w:tabs>
                <w:tab w:val="left" w:pos="576"/>
              </w:tabs>
              <w:spacing w:line="235" w:lineRule="auto"/>
              <w:ind w:right="86"/>
              <w:jc w:val="both"/>
              <w:rPr>
                <w:sz w:val="24"/>
                <w:szCs w:val="24"/>
              </w:rPr>
            </w:pPr>
            <w:r w:rsidRPr="00F4481C">
              <w:rPr>
                <w:sz w:val="24"/>
                <w:szCs w:val="24"/>
              </w:rPr>
              <w:t>Mokytojams svarbi mokytojo padėjėjo veikla.</w:t>
            </w:r>
          </w:p>
          <w:p w14:paraId="07C2AF3F" w14:textId="7F3A2F6D"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Mokyklos bendruomenė džiaugiasi teigiamu mokyklos mikroklimatu.</w:t>
            </w:r>
          </w:p>
        </w:tc>
      </w:tr>
      <w:tr w:rsidR="00EA3209" w:rsidRPr="00F4481C" w14:paraId="567654F8" w14:textId="77777777" w:rsidTr="00B7511E">
        <w:tc>
          <w:tcPr>
            <w:tcW w:w="2263" w:type="dxa"/>
          </w:tcPr>
          <w:p w14:paraId="65402F27" w14:textId="77777777" w:rsidR="00EA3209" w:rsidRPr="00F4481C" w:rsidRDefault="00EA3209" w:rsidP="00EA3209">
            <w:pPr>
              <w:jc w:val="both"/>
              <w:rPr>
                <w:rFonts w:ascii="Times New Roman" w:hAnsi="Times New Roman" w:cs="Times New Roman"/>
                <w:sz w:val="24"/>
                <w:szCs w:val="24"/>
              </w:rPr>
            </w:pPr>
          </w:p>
        </w:tc>
        <w:tc>
          <w:tcPr>
            <w:tcW w:w="3261" w:type="dxa"/>
          </w:tcPr>
          <w:p w14:paraId="6A5DD8F0" w14:textId="7FD6DCF5"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2.1.5. Individualios ir grupinės socialinio pedagogo konsultacijos.</w:t>
            </w:r>
          </w:p>
        </w:tc>
        <w:tc>
          <w:tcPr>
            <w:tcW w:w="2552" w:type="dxa"/>
          </w:tcPr>
          <w:p w14:paraId="2D584D00" w14:textId="524B9EB5" w:rsidR="00EA3209" w:rsidRPr="00F4481C" w:rsidRDefault="00C4142C" w:rsidP="00EA3209">
            <w:pPr>
              <w:jc w:val="both"/>
              <w:rPr>
                <w:rFonts w:ascii="Times New Roman" w:hAnsi="Times New Roman" w:cs="Times New Roman"/>
                <w:sz w:val="24"/>
                <w:szCs w:val="24"/>
              </w:rPr>
            </w:pPr>
            <w:r>
              <w:rPr>
                <w:rFonts w:ascii="Times New Roman" w:hAnsi="Times New Roman" w:cs="Times New Roman"/>
                <w:sz w:val="24"/>
                <w:szCs w:val="24"/>
              </w:rPr>
              <w:t>Specialusis pedagogas</w:t>
            </w:r>
          </w:p>
        </w:tc>
        <w:tc>
          <w:tcPr>
            <w:tcW w:w="1842" w:type="dxa"/>
          </w:tcPr>
          <w:p w14:paraId="2F8EBC5D" w14:textId="26C2AD42"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Pagal poreikį</w:t>
            </w:r>
          </w:p>
        </w:tc>
        <w:tc>
          <w:tcPr>
            <w:tcW w:w="2410" w:type="dxa"/>
          </w:tcPr>
          <w:p w14:paraId="11DCFA94" w14:textId="157D7C25"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Pagalbos mokiniui specialistų ataskaitos</w:t>
            </w:r>
          </w:p>
        </w:tc>
        <w:tc>
          <w:tcPr>
            <w:tcW w:w="2976" w:type="dxa"/>
            <w:vMerge/>
          </w:tcPr>
          <w:p w14:paraId="6585BB7B" w14:textId="77777777" w:rsidR="00EA3209" w:rsidRPr="00F4481C" w:rsidRDefault="00EA3209" w:rsidP="00EA3209">
            <w:pPr>
              <w:jc w:val="both"/>
              <w:rPr>
                <w:rFonts w:ascii="Times New Roman" w:hAnsi="Times New Roman" w:cs="Times New Roman"/>
                <w:sz w:val="24"/>
                <w:szCs w:val="24"/>
              </w:rPr>
            </w:pPr>
          </w:p>
        </w:tc>
      </w:tr>
      <w:tr w:rsidR="00EA3209" w:rsidRPr="00F4481C" w14:paraId="41C01064" w14:textId="77777777" w:rsidTr="00B7511E">
        <w:tc>
          <w:tcPr>
            <w:tcW w:w="2263" w:type="dxa"/>
          </w:tcPr>
          <w:p w14:paraId="69700B13" w14:textId="77777777" w:rsidR="00EA3209" w:rsidRPr="00F4481C" w:rsidRDefault="00EA3209" w:rsidP="00EA3209">
            <w:pPr>
              <w:jc w:val="both"/>
              <w:rPr>
                <w:rFonts w:ascii="Times New Roman" w:hAnsi="Times New Roman" w:cs="Times New Roman"/>
                <w:sz w:val="24"/>
                <w:szCs w:val="24"/>
              </w:rPr>
            </w:pPr>
          </w:p>
        </w:tc>
        <w:tc>
          <w:tcPr>
            <w:tcW w:w="3261" w:type="dxa"/>
          </w:tcPr>
          <w:p w14:paraId="0A65BFAE" w14:textId="47336DB3"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2.1.6. Penktokų ir pirmokų adaptacijos tyrimas.</w:t>
            </w:r>
          </w:p>
        </w:tc>
        <w:tc>
          <w:tcPr>
            <w:tcW w:w="2552" w:type="dxa"/>
          </w:tcPr>
          <w:p w14:paraId="7C773FA3" w14:textId="5405F3BA" w:rsidR="00EA3209" w:rsidRPr="00F4481C" w:rsidRDefault="00926659" w:rsidP="00EA3209">
            <w:pPr>
              <w:jc w:val="both"/>
              <w:rPr>
                <w:rFonts w:ascii="Times New Roman" w:hAnsi="Times New Roman" w:cs="Times New Roman"/>
                <w:sz w:val="24"/>
                <w:szCs w:val="24"/>
              </w:rPr>
            </w:pPr>
            <w:r>
              <w:rPr>
                <w:rFonts w:ascii="Times New Roman" w:hAnsi="Times New Roman" w:cs="Times New Roman"/>
                <w:sz w:val="24"/>
                <w:szCs w:val="24"/>
              </w:rPr>
              <w:t>Psicholog</w:t>
            </w:r>
            <w:r w:rsidR="00C4142C">
              <w:rPr>
                <w:rFonts w:ascii="Times New Roman" w:hAnsi="Times New Roman" w:cs="Times New Roman"/>
                <w:sz w:val="24"/>
                <w:szCs w:val="24"/>
              </w:rPr>
              <w:t>as</w:t>
            </w:r>
          </w:p>
        </w:tc>
        <w:tc>
          <w:tcPr>
            <w:tcW w:w="1842" w:type="dxa"/>
          </w:tcPr>
          <w:p w14:paraId="05D150B9" w14:textId="43D510DD"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 xml:space="preserve">Vasaris </w:t>
            </w:r>
          </w:p>
        </w:tc>
        <w:tc>
          <w:tcPr>
            <w:tcW w:w="2410" w:type="dxa"/>
          </w:tcPr>
          <w:p w14:paraId="4A126A1A" w14:textId="7C20A442"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shd w:val="clear" w:color="auto" w:fill="FFFFFF"/>
              </w:rPr>
              <w:t>Mokytojų tarybos posėdyje</w:t>
            </w:r>
          </w:p>
        </w:tc>
        <w:tc>
          <w:tcPr>
            <w:tcW w:w="2976" w:type="dxa"/>
          </w:tcPr>
          <w:p w14:paraId="3F7D3752" w14:textId="2DE46FB4"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Pristatys adaptacijos rezultatus, teiks pasiūlymus.</w:t>
            </w:r>
          </w:p>
        </w:tc>
      </w:tr>
      <w:tr w:rsidR="00EA3209" w:rsidRPr="00F4481C" w14:paraId="2CF668E8" w14:textId="77777777" w:rsidTr="00B7511E">
        <w:tc>
          <w:tcPr>
            <w:tcW w:w="2263" w:type="dxa"/>
          </w:tcPr>
          <w:p w14:paraId="6FB78E6D" w14:textId="77777777" w:rsidR="00EA3209" w:rsidRPr="00F4481C" w:rsidRDefault="00EA3209" w:rsidP="00EA3209">
            <w:pPr>
              <w:jc w:val="both"/>
              <w:rPr>
                <w:rFonts w:ascii="Times New Roman" w:hAnsi="Times New Roman" w:cs="Times New Roman"/>
                <w:sz w:val="24"/>
                <w:szCs w:val="24"/>
              </w:rPr>
            </w:pPr>
          </w:p>
        </w:tc>
        <w:tc>
          <w:tcPr>
            <w:tcW w:w="3261" w:type="dxa"/>
          </w:tcPr>
          <w:p w14:paraId="6FDFD458" w14:textId="37C818CF"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2.1.7 Pagalbos modelio taikymas elgesio ir emocijų sutrikimų turintiems mokiniams.</w:t>
            </w:r>
          </w:p>
        </w:tc>
        <w:tc>
          <w:tcPr>
            <w:tcW w:w="2552" w:type="dxa"/>
          </w:tcPr>
          <w:p w14:paraId="78E231C5" w14:textId="7D0DC682"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Pagalbos mokiniui specialistai</w:t>
            </w:r>
          </w:p>
        </w:tc>
        <w:tc>
          <w:tcPr>
            <w:tcW w:w="1842" w:type="dxa"/>
          </w:tcPr>
          <w:p w14:paraId="189C51DF" w14:textId="148559C6"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Visus metus</w:t>
            </w:r>
          </w:p>
        </w:tc>
        <w:tc>
          <w:tcPr>
            <w:tcW w:w="2410" w:type="dxa"/>
          </w:tcPr>
          <w:p w14:paraId="3FFDA2DE" w14:textId="5AD1ADCF"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Pagalbos mokiniui specialistų ataskaitos</w:t>
            </w:r>
          </w:p>
        </w:tc>
        <w:tc>
          <w:tcPr>
            <w:tcW w:w="2976" w:type="dxa"/>
          </w:tcPr>
          <w:p w14:paraId="005DE3BD" w14:textId="2F9E2076"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Teikti švietimo pagalbą mokiniams.</w:t>
            </w:r>
          </w:p>
        </w:tc>
      </w:tr>
      <w:tr w:rsidR="00EA3209" w:rsidRPr="00F4481C" w14:paraId="14814846" w14:textId="77777777" w:rsidTr="00B7511E">
        <w:tc>
          <w:tcPr>
            <w:tcW w:w="2263" w:type="dxa"/>
          </w:tcPr>
          <w:p w14:paraId="4B43DDF0" w14:textId="77777777" w:rsidR="00EA3209" w:rsidRPr="00F4481C" w:rsidRDefault="00EA3209" w:rsidP="00EA3209">
            <w:pPr>
              <w:jc w:val="both"/>
              <w:rPr>
                <w:rFonts w:ascii="Times New Roman" w:hAnsi="Times New Roman" w:cs="Times New Roman"/>
                <w:sz w:val="24"/>
                <w:szCs w:val="24"/>
              </w:rPr>
            </w:pPr>
          </w:p>
        </w:tc>
        <w:tc>
          <w:tcPr>
            <w:tcW w:w="3261" w:type="dxa"/>
          </w:tcPr>
          <w:p w14:paraId="05A627D1" w14:textId="603206D3" w:rsidR="00EA3209" w:rsidRPr="00F4481C" w:rsidRDefault="00EA3209" w:rsidP="00EA3209">
            <w:pPr>
              <w:jc w:val="both"/>
              <w:rPr>
                <w:rFonts w:ascii="Times New Roman" w:hAnsi="Times New Roman" w:cs="Times New Roman"/>
                <w:sz w:val="24"/>
                <w:szCs w:val="24"/>
              </w:rPr>
            </w:pPr>
            <w:r w:rsidRPr="00F4481C">
              <w:rPr>
                <w:rFonts w:ascii="Times New Roman" w:eastAsia="Times New Roman" w:hAnsi="Times New Roman" w:cs="Times New Roman"/>
                <w:bCs/>
                <w:sz w:val="24"/>
                <w:szCs w:val="24"/>
              </w:rPr>
              <w:t xml:space="preserve">2.1.8. </w:t>
            </w:r>
            <w:proofErr w:type="spellStart"/>
            <w:r w:rsidRPr="00F4481C">
              <w:rPr>
                <w:rFonts w:ascii="Times New Roman" w:eastAsia="Times New Roman" w:hAnsi="Times New Roman" w:cs="Times New Roman"/>
                <w:bCs/>
                <w:sz w:val="24"/>
                <w:szCs w:val="24"/>
              </w:rPr>
              <w:t>Pastoliavimas</w:t>
            </w:r>
            <w:proofErr w:type="spellEnd"/>
            <w:r w:rsidRPr="00F4481C">
              <w:rPr>
                <w:rFonts w:ascii="Times New Roman" w:eastAsia="Times New Roman" w:hAnsi="Times New Roman" w:cs="Times New Roman"/>
                <w:bCs/>
                <w:sz w:val="24"/>
                <w:szCs w:val="24"/>
              </w:rPr>
              <w:t xml:space="preserve"> kiekvienam mokiniui, patiriančiam mokymosi sunkumus.</w:t>
            </w:r>
          </w:p>
        </w:tc>
        <w:tc>
          <w:tcPr>
            <w:tcW w:w="2552" w:type="dxa"/>
          </w:tcPr>
          <w:p w14:paraId="5252386B" w14:textId="38C6C52B" w:rsidR="00C624AA" w:rsidRPr="00F4481C" w:rsidRDefault="00EA3209" w:rsidP="00590B16">
            <w:pPr>
              <w:jc w:val="both"/>
              <w:rPr>
                <w:rFonts w:ascii="Times New Roman" w:hAnsi="Times New Roman" w:cs="Times New Roman"/>
                <w:sz w:val="24"/>
                <w:szCs w:val="24"/>
              </w:rPr>
            </w:pPr>
            <w:r w:rsidRPr="00F4481C">
              <w:rPr>
                <w:rFonts w:ascii="Times New Roman" w:hAnsi="Times New Roman" w:cs="Times New Roman"/>
                <w:sz w:val="24"/>
                <w:szCs w:val="24"/>
              </w:rPr>
              <w:t>Direktoriaus</w:t>
            </w:r>
            <w:r w:rsidR="00C4142C">
              <w:rPr>
                <w:rFonts w:ascii="Times New Roman" w:hAnsi="Times New Roman" w:cs="Times New Roman"/>
                <w:sz w:val="24"/>
                <w:szCs w:val="24"/>
              </w:rPr>
              <w:t xml:space="preserve"> </w:t>
            </w:r>
            <w:r w:rsidRPr="00F4481C">
              <w:rPr>
                <w:rFonts w:ascii="Times New Roman" w:hAnsi="Times New Roman" w:cs="Times New Roman"/>
                <w:sz w:val="24"/>
                <w:szCs w:val="24"/>
              </w:rPr>
              <w:t>pavaduotoja</w:t>
            </w:r>
            <w:r w:rsidR="00C4142C">
              <w:rPr>
                <w:rFonts w:ascii="Times New Roman" w:hAnsi="Times New Roman" w:cs="Times New Roman"/>
                <w:sz w:val="24"/>
                <w:szCs w:val="24"/>
              </w:rPr>
              <w:t>s</w:t>
            </w:r>
            <w:r w:rsidRPr="00F4481C">
              <w:rPr>
                <w:rFonts w:ascii="Times New Roman" w:hAnsi="Times New Roman" w:cs="Times New Roman"/>
                <w:sz w:val="24"/>
                <w:szCs w:val="24"/>
              </w:rPr>
              <w:t xml:space="preserve"> ugdymui, metodinės grupės, dalykų mokytojai, švietimo pagalbos specialistai</w:t>
            </w:r>
          </w:p>
        </w:tc>
        <w:tc>
          <w:tcPr>
            <w:tcW w:w="1842" w:type="dxa"/>
          </w:tcPr>
          <w:p w14:paraId="374B4341" w14:textId="17AD52B0"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Visus metus</w:t>
            </w:r>
          </w:p>
        </w:tc>
        <w:tc>
          <w:tcPr>
            <w:tcW w:w="2410" w:type="dxa"/>
          </w:tcPr>
          <w:p w14:paraId="5D5FDB0B" w14:textId="77777777" w:rsidR="00EA3209" w:rsidRPr="00F4481C" w:rsidRDefault="00EA3209" w:rsidP="00EA3209">
            <w:pPr>
              <w:jc w:val="both"/>
              <w:rPr>
                <w:rFonts w:ascii="Times New Roman" w:hAnsi="Times New Roman" w:cs="Times New Roman"/>
                <w:sz w:val="24"/>
                <w:szCs w:val="24"/>
              </w:rPr>
            </w:pPr>
          </w:p>
        </w:tc>
        <w:tc>
          <w:tcPr>
            <w:tcW w:w="2976" w:type="dxa"/>
          </w:tcPr>
          <w:p w14:paraId="41632B4F" w14:textId="14220DA5"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Mokinių mokymosi poreikių tenkinimas</w:t>
            </w:r>
            <w:r w:rsidR="00926659">
              <w:rPr>
                <w:rFonts w:ascii="Times New Roman" w:hAnsi="Times New Roman" w:cs="Times New Roman"/>
                <w:sz w:val="24"/>
                <w:szCs w:val="24"/>
              </w:rPr>
              <w:t>,</w:t>
            </w:r>
            <w:r w:rsidRPr="00F4481C">
              <w:rPr>
                <w:rFonts w:ascii="Times New Roman" w:hAnsi="Times New Roman" w:cs="Times New Roman"/>
                <w:sz w:val="24"/>
                <w:szCs w:val="24"/>
              </w:rPr>
              <w:t xml:space="preserve"> užtikrinantis mokymosi sėkmę.</w:t>
            </w:r>
          </w:p>
        </w:tc>
      </w:tr>
      <w:tr w:rsidR="00EA3209" w:rsidRPr="00F4481C" w14:paraId="3CA74E1F" w14:textId="77777777" w:rsidTr="00B7511E">
        <w:tc>
          <w:tcPr>
            <w:tcW w:w="15304" w:type="dxa"/>
            <w:gridSpan w:val="6"/>
          </w:tcPr>
          <w:p w14:paraId="2F3FC21D" w14:textId="77777777" w:rsidR="00EA3209" w:rsidRPr="00F4481C" w:rsidRDefault="00EA3209" w:rsidP="00EA3209">
            <w:pPr>
              <w:jc w:val="both"/>
              <w:rPr>
                <w:rFonts w:ascii="Times New Roman" w:hAnsi="Times New Roman" w:cs="Times New Roman"/>
                <w:b/>
                <w:sz w:val="24"/>
                <w:szCs w:val="24"/>
              </w:rPr>
            </w:pPr>
            <w:r w:rsidRPr="00F4481C">
              <w:rPr>
                <w:rFonts w:ascii="Times New Roman" w:hAnsi="Times New Roman" w:cs="Times New Roman"/>
                <w:b/>
                <w:sz w:val="24"/>
                <w:szCs w:val="24"/>
              </w:rPr>
              <w:t>3. Mokyklų vadovų ir mokytojų lyderystės ugdymas sėkmingam pokyčių įgyvendinimui.</w:t>
            </w:r>
          </w:p>
          <w:p w14:paraId="15C83509" w14:textId="1375F4DF" w:rsidR="00EA3209" w:rsidRPr="00F4481C" w:rsidRDefault="00EA3209" w:rsidP="00EA3209">
            <w:pPr>
              <w:jc w:val="both"/>
              <w:rPr>
                <w:rFonts w:ascii="Times New Roman" w:hAnsi="Times New Roman" w:cs="Times New Roman"/>
                <w:b/>
                <w:sz w:val="24"/>
                <w:szCs w:val="24"/>
              </w:rPr>
            </w:pPr>
          </w:p>
        </w:tc>
      </w:tr>
      <w:tr w:rsidR="00EA3209" w:rsidRPr="00F4481C" w14:paraId="0E216BC4" w14:textId="77777777" w:rsidTr="00B7511E">
        <w:tc>
          <w:tcPr>
            <w:tcW w:w="2263" w:type="dxa"/>
          </w:tcPr>
          <w:p w14:paraId="11D0DCA0" w14:textId="0DE2E165"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 xml:space="preserve">3.1. </w:t>
            </w:r>
            <w:r w:rsidRPr="00F4481C">
              <w:rPr>
                <w:rFonts w:ascii="Times New Roman" w:eastAsia="MS Mincho" w:hAnsi="Times New Roman" w:cs="Times New Roman"/>
                <w:sz w:val="24"/>
                <w:szCs w:val="24"/>
                <w:lang w:eastAsia="ja-JP"/>
              </w:rPr>
              <w:t xml:space="preserve">Pagerinti mokyklos mikroklimatą, stiprinti </w:t>
            </w:r>
            <w:r w:rsidRPr="00F4481C">
              <w:rPr>
                <w:rFonts w:ascii="Times New Roman" w:eastAsia="MS Mincho" w:hAnsi="Times New Roman" w:cs="Times New Roman"/>
                <w:sz w:val="24"/>
                <w:szCs w:val="24"/>
                <w:lang w:eastAsia="ja-JP"/>
              </w:rPr>
              <w:lastRenderedPageBreak/>
              <w:t>bendradarbiavimą, didinant kiekvieno bendruomenės nario pasidalintąją lyderystę.</w:t>
            </w:r>
          </w:p>
        </w:tc>
        <w:tc>
          <w:tcPr>
            <w:tcW w:w="3261" w:type="dxa"/>
          </w:tcPr>
          <w:p w14:paraId="14ACA644" w14:textId="42A36E83"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lastRenderedPageBreak/>
              <w:t xml:space="preserve">3.1.1. Mokyklos bendruomenę telkiančių tradicijų puoselėjimas, naujų kūrimas, </w:t>
            </w:r>
            <w:r w:rsidRPr="00F4481C">
              <w:rPr>
                <w:rFonts w:ascii="Times New Roman" w:hAnsi="Times New Roman" w:cs="Times New Roman"/>
                <w:sz w:val="24"/>
                <w:szCs w:val="24"/>
              </w:rPr>
              <w:lastRenderedPageBreak/>
              <w:t>tradicinių renginių organizavimas.</w:t>
            </w:r>
          </w:p>
        </w:tc>
        <w:tc>
          <w:tcPr>
            <w:tcW w:w="2552" w:type="dxa"/>
          </w:tcPr>
          <w:p w14:paraId="3E7344C3" w14:textId="6AF49745" w:rsidR="00EA3209" w:rsidRPr="00F4481C" w:rsidRDefault="00926659" w:rsidP="00EA3209">
            <w:pPr>
              <w:jc w:val="both"/>
              <w:rPr>
                <w:rFonts w:ascii="Times New Roman" w:hAnsi="Times New Roman" w:cs="Times New Roman"/>
                <w:sz w:val="24"/>
                <w:szCs w:val="24"/>
              </w:rPr>
            </w:pPr>
            <w:r>
              <w:rPr>
                <w:rFonts w:ascii="Times New Roman" w:hAnsi="Times New Roman" w:cs="Times New Roman"/>
                <w:sz w:val="24"/>
                <w:szCs w:val="24"/>
              </w:rPr>
              <w:lastRenderedPageBreak/>
              <w:t>„</w:t>
            </w:r>
            <w:r w:rsidR="00EA3209" w:rsidRPr="00F4481C">
              <w:rPr>
                <w:rFonts w:ascii="Times New Roman" w:hAnsi="Times New Roman" w:cs="Times New Roman"/>
                <w:sz w:val="24"/>
                <w:szCs w:val="24"/>
              </w:rPr>
              <w:t>Nenuoramų</w:t>
            </w:r>
            <w:r>
              <w:rPr>
                <w:rFonts w:ascii="Times New Roman" w:hAnsi="Times New Roman" w:cs="Times New Roman"/>
                <w:sz w:val="24"/>
                <w:szCs w:val="24"/>
              </w:rPr>
              <w:t>“</w:t>
            </w:r>
            <w:r w:rsidR="00EA3209" w:rsidRPr="00F4481C">
              <w:rPr>
                <w:rFonts w:ascii="Times New Roman" w:hAnsi="Times New Roman" w:cs="Times New Roman"/>
                <w:sz w:val="24"/>
                <w:szCs w:val="24"/>
              </w:rPr>
              <w:t xml:space="preserve"> klubas, mokyklos mokiniai ir mokytojai</w:t>
            </w:r>
          </w:p>
        </w:tc>
        <w:tc>
          <w:tcPr>
            <w:tcW w:w="1842" w:type="dxa"/>
          </w:tcPr>
          <w:p w14:paraId="6721C04F" w14:textId="6754B4CC"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Visus metus</w:t>
            </w:r>
          </w:p>
        </w:tc>
        <w:tc>
          <w:tcPr>
            <w:tcW w:w="2410" w:type="dxa"/>
          </w:tcPr>
          <w:p w14:paraId="14DB7DE1" w14:textId="37A8DD96"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Informacija mokyklos internetinėje svetainėje</w:t>
            </w:r>
          </w:p>
        </w:tc>
        <w:tc>
          <w:tcPr>
            <w:tcW w:w="2976" w:type="dxa"/>
          </w:tcPr>
          <w:p w14:paraId="4378D8C9" w14:textId="2AE71F08"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Aktyvi mokyklos bendruomenė</w:t>
            </w:r>
            <w:r>
              <w:rPr>
                <w:rFonts w:ascii="Times New Roman" w:hAnsi="Times New Roman" w:cs="Times New Roman"/>
                <w:sz w:val="24"/>
                <w:szCs w:val="24"/>
              </w:rPr>
              <w:t>.</w:t>
            </w:r>
          </w:p>
        </w:tc>
      </w:tr>
      <w:tr w:rsidR="00EA3209" w:rsidRPr="00F4481C" w14:paraId="02611030" w14:textId="77777777" w:rsidTr="00B7511E">
        <w:tc>
          <w:tcPr>
            <w:tcW w:w="2263" w:type="dxa"/>
          </w:tcPr>
          <w:p w14:paraId="24FA96A0" w14:textId="77777777" w:rsidR="00EA3209" w:rsidRPr="00F4481C" w:rsidRDefault="00EA3209" w:rsidP="00EA3209">
            <w:pPr>
              <w:jc w:val="both"/>
              <w:rPr>
                <w:rFonts w:ascii="Times New Roman" w:hAnsi="Times New Roman" w:cs="Times New Roman"/>
                <w:sz w:val="24"/>
                <w:szCs w:val="24"/>
              </w:rPr>
            </w:pPr>
          </w:p>
        </w:tc>
        <w:tc>
          <w:tcPr>
            <w:tcW w:w="3261" w:type="dxa"/>
          </w:tcPr>
          <w:p w14:paraId="3C713185" w14:textId="280F7C68"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3.1.2. Kolegialiu grįžtamuoju ryšiu grindžiamas mokytojų bendradarbiavimas</w:t>
            </w:r>
            <w:r>
              <w:rPr>
                <w:rFonts w:ascii="Times New Roman" w:hAnsi="Times New Roman" w:cs="Times New Roman"/>
                <w:sz w:val="24"/>
                <w:szCs w:val="24"/>
              </w:rPr>
              <w:t>.</w:t>
            </w:r>
          </w:p>
        </w:tc>
        <w:tc>
          <w:tcPr>
            <w:tcW w:w="2552" w:type="dxa"/>
          </w:tcPr>
          <w:p w14:paraId="5D859A66" w14:textId="616EC298"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Administracija, mokytojai</w:t>
            </w:r>
          </w:p>
        </w:tc>
        <w:tc>
          <w:tcPr>
            <w:tcW w:w="1842" w:type="dxa"/>
          </w:tcPr>
          <w:p w14:paraId="69812826" w14:textId="1EA42490"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Visus metus</w:t>
            </w:r>
          </w:p>
        </w:tc>
        <w:tc>
          <w:tcPr>
            <w:tcW w:w="2410" w:type="dxa"/>
          </w:tcPr>
          <w:p w14:paraId="1AEE25A1" w14:textId="74AE0B5F" w:rsidR="00EA3209"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Metodinėse grupėse</w:t>
            </w:r>
          </w:p>
        </w:tc>
        <w:tc>
          <w:tcPr>
            <w:tcW w:w="2976" w:type="dxa"/>
          </w:tcPr>
          <w:p w14:paraId="3D265393" w14:textId="6913B76A" w:rsidR="00B7511E" w:rsidRPr="00F4481C" w:rsidRDefault="00EA3209" w:rsidP="00EA3209">
            <w:pPr>
              <w:jc w:val="both"/>
              <w:rPr>
                <w:rFonts w:ascii="Times New Roman" w:hAnsi="Times New Roman" w:cs="Times New Roman"/>
                <w:sz w:val="24"/>
                <w:szCs w:val="24"/>
              </w:rPr>
            </w:pPr>
            <w:r w:rsidRPr="00F4481C">
              <w:rPr>
                <w:rFonts w:ascii="Times New Roman" w:hAnsi="Times New Roman" w:cs="Times New Roman"/>
                <w:sz w:val="24"/>
                <w:szCs w:val="24"/>
              </w:rPr>
              <w:t>Visi mokytojai stebės vieni kitų pamokas ir teiks naudingą grįžtamąjį ryšį. Stiprins bendruomenės ryšius, padės plačiau matyti klasės kontekstą, skatins mokytojus integruoti ugdymo turinį.</w:t>
            </w:r>
          </w:p>
        </w:tc>
      </w:tr>
      <w:tr w:rsidR="000F69C5" w:rsidRPr="00F4481C" w14:paraId="4CBA07A6" w14:textId="77777777" w:rsidTr="00B7511E">
        <w:tc>
          <w:tcPr>
            <w:tcW w:w="2263" w:type="dxa"/>
          </w:tcPr>
          <w:p w14:paraId="381AEEB3" w14:textId="77777777" w:rsidR="000F69C5" w:rsidRPr="00F4481C" w:rsidRDefault="000F69C5" w:rsidP="000F69C5">
            <w:pPr>
              <w:jc w:val="both"/>
              <w:rPr>
                <w:rFonts w:ascii="Times New Roman" w:hAnsi="Times New Roman" w:cs="Times New Roman"/>
                <w:sz w:val="24"/>
                <w:szCs w:val="24"/>
              </w:rPr>
            </w:pPr>
          </w:p>
        </w:tc>
        <w:tc>
          <w:tcPr>
            <w:tcW w:w="3261" w:type="dxa"/>
          </w:tcPr>
          <w:p w14:paraId="7C442376" w14:textId="1F02C330" w:rsidR="000F69C5" w:rsidRPr="00F4481C" w:rsidRDefault="000F69C5" w:rsidP="000F69C5">
            <w:pPr>
              <w:jc w:val="both"/>
              <w:rPr>
                <w:rFonts w:ascii="Times New Roman" w:hAnsi="Times New Roman" w:cs="Times New Roman"/>
                <w:sz w:val="24"/>
                <w:szCs w:val="24"/>
              </w:rPr>
            </w:pPr>
            <w:r>
              <w:rPr>
                <w:rFonts w:ascii="Times New Roman" w:hAnsi="Times New Roman" w:cs="Times New Roman"/>
                <w:sz w:val="24"/>
                <w:szCs w:val="24"/>
              </w:rPr>
              <w:t>3.1.3</w:t>
            </w:r>
            <w:r w:rsidRPr="003577B6">
              <w:rPr>
                <w:rFonts w:ascii="Times New Roman" w:hAnsi="Times New Roman" w:cs="Times New Roman"/>
                <w:sz w:val="24"/>
                <w:szCs w:val="24"/>
              </w:rPr>
              <w:t xml:space="preserve">. Veiklos kokybės įsivertinimas. </w:t>
            </w:r>
            <w:r>
              <w:rPr>
                <w:rFonts w:ascii="Times New Roman" w:hAnsi="Times New Roman" w:cs="Times New Roman"/>
                <w:sz w:val="24"/>
                <w:szCs w:val="24"/>
              </w:rPr>
              <w:t>4</w:t>
            </w:r>
            <w:r w:rsidRPr="003577B6">
              <w:rPr>
                <w:rFonts w:ascii="Times New Roman" w:hAnsi="Times New Roman" w:cs="Times New Roman"/>
                <w:sz w:val="24"/>
                <w:szCs w:val="24"/>
              </w:rPr>
              <w:t xml:space="preserve">. </w:t>
            </w:r>
            <w:r>
              <w:rPr>
                <w:rFonts w:ascii="Times New Roman" w:hAnsi="Times New Roman" w:cs="Times New Roman"/>
                <w:sz w:val="24"/>
                <w:szCs w:val="24"/>
              </w:rPr>
              <w:t xml:space="preserve">Lyderystė ir vadyba </w:t>
            </w:r>
          </w:p>
        </w:tc>
        <w:tc>
          <w:tcPr>
            <w:tcW w:w="2552" w:type="dxa"/>
          </w:tcPr>
          <w:p w14:paraId="5D116F49" w14:textId="52A81402" w:rsidR="000F69C5" w:rsidRPr="00F4481C" w:rsidRDefault="000F69C5" w:rsidP="000F69C5">
            <w:pPr>
              <w:jc w:val="both"/>
              <w:rPr>
                <w:rFonts w:ascii="Times New Roman" w:hAnsi="Times New Roman" w:cs="Times New Roman"/>
                <w:sz w:val="24"/>
                <w:szCs w:val="24"/>
              </w:rPr>
            </w:pPr>
            <w:r w:rsidRPr="00F4481C">
              <w:rPr>
                <w:rFonts w:ascii="Times New Roman" w:hAnsi="Times New Roman" w:cs="Times New Roman"/>
                <w:sz w:val="24"/>
                <w:szCs w:val="24"/>
              </w:rPr>
              <w:t>Veiklos kokybės įsivertinimo grupė</w:t>
            </w:r>
          </w:p>
        </w:tc>
        <w:tc>
          <w:tcPr>
            <w:tcW w:w="1842" w:type="dxa"/>
          </w:tcPr>
          <w:p w14:paraId="00E72275" w14:textId="151472F6" w:rsidR="000F69C5" w:rsidRPr="00F4481C" w:rsidRDefault="000F69C5" w:rsidP="000F69C5">
            <w:pPr>
              <w:jc w:val="both"/>
              <w:rPr>
                <w:rFonts w:ascii="Times New Roman" w:hAnsi="Times New Roman" w:cs="Times New Roman"/>
                <w:sz w:val="24"/>
                <w:szCs w:val="24"/>
              </w:rPr>
            </w:pPr>
            <w:r w:rsidRPr="00F4481C">
              <w:rPr>
                <w:rFonts w:ascii="Times New Roman" w:hAnsi="Times New Roman" w:cs="Times New Roman"/>
                <w:sz w:val="24"/>
                <w:szCs w:val="24"/>
              </w:rPr>
              <w:t xml:space="preserve">Spalis </w:t>
            </w:r>
          </w:p>
        </w:tc>
        <w:tc>
          <w:tcPr>
            <w:tcW w:w="2410" w:type="dxa"/>
          </w:tcPr>
          <w:p w14:paraId="3E219B4D" w14:textId="4C8AFFDD" w:rsidR="000F69C5" w:rsidRPr="00F4481C" w:rsidRDefault="000F69C5" w:rsidP="000F69C5">
            <w:pPr>
              <w:jc w:val="both"/>
              <w:rPr>
                <w:rFonts w:ascii="Times New Roman" w:hAnsi="Times New Roman" w:cs="Times New Roman"/>
                <w:sz w:val="24"/>
                <w:szCs w:val="24"/>
              </w:rPr>
            </w:pPr>
            <w:r w:rsidRPr="00F4481C">
              <w:rPr>
                <w:rFonts w:ascii="Times New Roman" w:hAnsi="Times New Roman" w:cs="Times New Roman"/>
                <w:sz w:val="24"/>
                <w:szCs w:val="24"/>
              </w:rPr>
              <w:t>Mokytojų tarybos posėdyje</w:t>
            </w:r>
          </w:p>
        </w:tc>
        <w:tc>
          <w:tcPr>
            <w:tcW w:w="2976" w:type="dxa"/>
          </w:tcPr>
          <w:p w14:paraId="2A4FA6AD" w14:textId="0B86997B" w:rsidR="000F69C5" w:rsidRPr="00F4481C" w:rsidRDefault="000F69C5" w:rsidP="000F69C5">
            <w:pPr>
              <w:jc w:val="both"/>
              <w:rPr>
                <w:rFonts w:ascii="Times New Roman" w:hAnsi="Times New Roman" w:cs="Times New Roman"/>
                <w:sz w:val="24"/>
                <w:szCs w:val="24"/>
              </w:rPr>
            </w:pPr>
            <w:r w:rsidRPr="00F4481C">
              <w:rPr>
                <w:rFonts w:ascii="Times New Roman" w:hAnsi="Times New Roman" w:cs="Times New Roman"/>
                <w:sz w:val="24"/>
                <w:szCs w:val="24"/>
              </w:rPr>
              <w:t>Medžiaga bus panaudota mokymosi veikloms tobulinti.</w:t>
            </w:r>
          </w:p>
        </w:tc>
      </w:tr>
      <w:tr w:rsidR="000F69C5" w:rsidRPr="00F4481C" w14:paraId="16FF1D5E" w14:textId="77777777" w:rsidTr="00B7511E">
        <w:tc>
          <w:tcPr>
            <w:tcW w:w="2263" w:type="dxa"/>
          </w:tcPr>
          <w:p w14:paraId="345FE5DE" w14:textId="77777777" w:rsidR="000F69C5" w:rsidRPr="00F4481C" w:rsidRDefault="000F69C5" w:rsidP="000F69C5">
            <w:pPr>
              <w:jc w:val="both"/>
              <w:rPr>
                <w:rFonts w:ascii="Times New Roman" w:hAnsi="Times New Roman" w:cs="Times New Roman"/>
                <w:sz w:val="24"/>
                <w:szCs w:val="24"/>
              </w:rPr>
            </w:pPr>
          </w:p>
        </w:tc>
        <w:tc>
          <w:tcPr>
            <w:tcW w:w="3261" w:type="dxa"/>
          </w:tcPr>
          <w:p w14:paraId="34BC339A" w14:textId="46218925" w:rsidR="000F69C5" w:rsidRPr="00F4481C" w:rsidRDefault="000F69C5" w:rsidP="000F69C5">
            <w:pPr>
              <w:jc w:val="both"/>
              <w:rPr>
                <w:rFonts w:ascii="Times New Roman" w:hAnsi="Times New Roman" w:cs="Times New Roman"/>
                <w:sz w:val="24"/>
                <w:szCs w:val="24"/>
              </w:rPr>
            </w:pPr>
            <w:r w:rsidRPr="00F4481C">
              <w:rPr>
                <w:rFonts w:ascii="Times New Roman" w:hAnsi="Times New Roman" w:cs="Times New Roman"/>
                <w:sz w:val="24"/>
                <w:szCs w:val="24"/>
              </w:rPr>
              <w:t>3.1.</w:t>
            </w:r>
            <w:r>
              <w:rPr>
                <w:rFonts w:ascii="Times New Roman" w:hAnsi="Times New Roman" w:cs="Times New Roman"/>
                <w:sz w:val="24"/>
                <w:szCs w:val="24"/>
              </w:rPr>
              <w:t>4</w:t>
            </w:r>
            <w:r w:rsidRPr="00F4481C">
              <w:rPr>
                <w:rFonts w:ascii="Times New Roman" w:hAnsi="Times New Roman" w:cs="Times New Roman"/>
                <w:sz w:val="24"/>
                <w:szCs w:val="24"/>
              </w:rPr>
              <w:t>. Bendradarbiavimo ryšių su tėvais (globėjais, rūpintojais) stiprinimas.</w:t>
            </w:r>
          </w:p>
          <w:p w14:paraId="5E025495" w14:textId="72971A3D" w:rsidR="000F69C5" w:rsidRPr="00F4481C" w:rsidRDefault="000F69C5" w:rsidP="000F69C5">
            <w:pPr>
              <w:jc w:val="both"/>
              <w:rPr>
                <w:rFonts w:ascii="Times New Roman" w:hAnsi="Times New Roman" w:cs="Times New Roman"/>
                <w:sz w:val="24"/>
                <w:szCs w:val="24"/>
              </w:rPr>
            </w:pPr>
            <w:r w:rsidRPr="00F4481C">
              <w:rPr>
                <w:rFonts w:ascii="Times New Roman" w:hAnsi="Times New Roman" w:cs="Times New Roman"/>
                <w:sz w:val="24"/>
                <w:szCs w:val="24"/>
              </w:rPr>
              <w:t>Atvirų durų dienos.</w:t>
            </w:r>
          </w:p>
        </w:tc>
        <w:tc>
          <w:tcPr>
            <w:tcW w:w="2552" w:type="dxa"/>
          </w:tcPr>
          <w:p w14:paraId="1A73B74A" w14:textId="38BDFD2E" w:rsidR="000F69C5" w:rsidRPr="00F4481C" w:rsidRDefault="000F69C5" w:rsidP="000F69C5">
            <w:pPr>
              <w:jc w:val="both"/>
              <w:rPr>
                <w:rFonts w:ascii="Times New Roman" w:hAnsi="Times New Roman" w:cs="Times New Roman"/>
                <w:sz w:val="24"/>
                <w:szCs w:val="24"/>
              </w:rPr>
            </w:pPr>
            <w:r w:rsidRPr="00F4481C">
              <w:rPr>
                <w:rFonts w:ascii="Times New Roman" w:hAnsi="Times New Roman" w:cs="Times New Roman"/>
                <w:sz w:val="24"/>
                <w:szCs w:val="24"/>
              </w:rPr>
              <w:t>Administracija, mokytojai</w:t>
            </w:r>
          </w:p>
        </w:tc>
        <w:tc>
          <w:tcPr>
            <w:tcW w:w="1842" w:type="dxa"/>
          </w:tcPr>
          <w:p w14:paraId="644B5F95" w14:textId="0ED405EB" w:rsidR="000F69C5" w:rsidRPr="00F4481C" w:rsidRDefault="000F69C5" w:rsidP="000F69C5">
            <w:pPr>
              <w:jc w:val="both"/>
              <w:rPr>
                <w:rFonts w:ascii="Times New Roman" w:hAnsi="Times New Roman" w:cs="Times New Roman"/>
                <w:sz w:val="24"/>
                <w:szCs w:val="24"/>
              </w:rPr>
            </w:pPr>
            <w:r w:rsidRPr="00F4481C">
              <w:rPr>
                <w:rFonts w:ascii="Times New Roman" w:hAnsi="Times New Roman" w:cs="Times New Roman"/>
                <w:sz w:val="24"/>
                <w:szCs w:val="24"/>
              </w:rPr>
              <w:t>Visus metus</w:t>
            </w:r>
          </w:p>
        </w:tc>
        <w:tc>
          <w:tcPr>
            <w:tcW w:w="2410" w:type="dxa"/>
          </w:tcPr>
          <w:p w14:paraId="3A9EBED5" w14:textId="77777777" w:rsidR="000F69C5" w:rsidRPr="00F4481C" w:rsidRDefault="000F69C5" w:rsidP="000F69C5">
            <w:pPr>
              <w:jc w:val="both"/>
              <w:rPr>
                <w:rFonts w:ascii="Times New Roman" w:hAnsi="Times New Roman" w:cs="Times New Roman"/>
                <w:sz w:val="24"/>
                <w:szCs w:val="24"/>
              </w:rPr>
            </w:pPr>
          </w:p>
        </w:tc>
        <w:tc>
          <w:tcPr>
            <w:tcW w:w="2976" w:type="dxa"/>
          </w:tcPr>
          <w:p w14:paraId="770BB3D6" w14:textId="19F8ACBE" w:rsidR="000F69C5" w:rsidRPr="00F4481C" w:rsidRDefault="000F69C5" w:rsidP="000F69C5">
            <w:pPr>
              <w:jc w:val="both"/>
              <w:rPr>
                <w:rFonts w:ascii="Times New Roman" w:hAnsi="Times New Roman" w:cs="Times New Roman"/>
                <w:sz w:val="24"/>
                <w:szCs w:val="24"/>
              </w:rPr>
            </w:pPr>
            <w:r w:rsidRPr="00F4481C">
              <w:rPr>
                <w:rFonts w:ascii="Times New Roman" w:hAnsi="Times New Roman" w:cs="Times New Roman"/>
                <w:sz w:val="24"/>
                <w:szCs w:val="24"/>
              </w:rPr>
              <w:t xml:space="preserve">Nuolat </w:t>
            </w:r>
            <w:proofErr w:type="spellStart"/>
            <w:r w:rsidRPr="00F4481C">
              <w:rPr>
                <w:rFonts w:ascii="Times New Roman" w:hAnsi="Times New Roman" w:cs="Times New Roman"/>
                <w:sz w:val="24"/>
                <w:szCs w:val="24"/>
              </w:rPr>
              <w:t>Tamo</w:t>
            </w:r>
            <w:proofErr w:type="spellEnd"/>
            <w:r w:rsidRPr="00F4481C">
              <w:rPr>
                <w:rFonts w:ascii="Times New Roman" w:hAnsi="Times New Roman" w:cs="Times New Roman"/>
                <w:sz w:val="24"/>
                <w:szCs w:val="24"/>
              </w:rPr>
              <w:t xml:space="preserve"> dienyne, elektroninėje svetainėje tėvams bus teikiama informacija apie mokiniams teikiamą pagalbą. Organizuojami individualūs susitikimai</w:t>
            </w:r>
            <w:r>
              <w:rPr>
                <w:rFonts w:ascii="Times New Roman" w:hAnsi="Times New Roman" w:cs="Times New Roman"/>
                <w:sz w:val="24"/>
                <w:szCs w:val="24"/>
              </w:rPr>
              <w:t>:</w:t>
            </w:r>
            <w:r w:rsidRPr="00F4481C">
              <w:rPr>
                <w:rFonts w:ascii="Times New Roman" w:hAnsi="Times New Roman" w:cs="Times New Roman"/>
                <w:sz w:val="24"/>
                <w:szCs w:val="24"/>
              </w:rPr>
              <w:t xml:space="preserve"> mokinys – tėva</w:t>
            </w:r>
            <w:r>
              <w:rPr>
                <w:rFonts w:ascii="Times New Roman" w:hAnsi="Times New Roman" w:cs="Times New Roman"/>
                <w:sz w:val="24"/>
                <w:szCs w:val="24"/>
              </w:rPr>
              <w:t>i</w:t>
            </w:r>
            <w:r w:rsidRPr="00F4481C">
              <w:rPr>
                <w:rFonts w:ascii="Times New Roman" w:hAnsi="Times New Roman" w:cs="Times New Roman"/>
                <w:sz w:val="24"/>
                <w:szCs w:val="24"/>
              </w:rPr>
              <w:t xml:space="preserve"> – mokytojas.</w:t>
            </w:r>
          </w:p>
        </w:tc>
      </w:tr>
      <w:tr w:rsidR="000F69C5" w:rsidRPr="00F4481C" w14:paraId="2111CC23" w14:textId="77777777" w:rsidTr="00B7511E">
        <w:tc>
          <w:tcPr>
            <w:tcW w:w="2263" w:type="dxa"/>
          </w:tcPr>
          <w:p w14:paraId="009F97A1" w14:textId="77777777" w:rsidR="000F69C5" w:rsidRPr="00F4481C" w:rsidRDefault="000F69C5" w:rsidP="000F69C5">
            <w:pPr>
              <w:jc w:val="both"/>
              <w:rPr>
                <w:rFonts w:ascii="Times New Roman" w:hAnsi="Times New Roman" w:cs="Times New Roman"/>
                <w:sz w:val="24"/>
                <w:szCs w:val="24"/>
              </w:rPr>
            </w:pPr>
          </w:p>
        </w:tc>
        <w:tc>
          <w:tcPr>
            <w:tcW w:w="3261" w:type="dxa"/>
          </w:tcPr>
          <w:p w14:paraId="0588BEC7" w14:textId="34A8648E" w:rsidR="000F69C5" w:rsidRPr="00F4481C" w:rsidRDefault="000F69C5" w:rsidP="000F69C5">
            <w:pPr>
              <w:jc w:val="both"/>
              <w:rPr>
                <w:rFonts w:ascii="Times New Roman" w:hAnsi="Times New Roman" w:cs="Times New Roman"/>
                <w:sz w:val="24"/>
                <w:szCs w:val="24"/>
              </w:rPr>
            </w:pPr>
            <w:r w:rsidRPr="00F4481C">
              <w:rPr>
                <w:rFonts w:ascii="Times New Roman" w:eastAsia="Times New Roman" w:hAnsi="Times New Roman" w:cs="Times New Roman"/>
                <w:sz w:val="24"/>
                <w:szCs w:val="24"/>
              </w:rPr>
              <w:t>3.1.</w:t>
            </w:r>
            <w:r>
              <w:rPr>
                <w:rFonts w:ascii="Times New Roman" w:eastAsia="Times New Roman" w:hAnsi="Times New Roman" w:cs="Times New Roman"/>
                <w:sz w:val="24"/>
                <w:szCs w:val="24"/>
              </w:rPr>
              <w:t>5</w:t>
            </w:r>
            <w:r w:rsidRPr="00F4481C">
              <w:rPr>
                <w:rFonts w:ascii="Times New Roman" w:eastAsia="Times New Roman" w:hAnsi="Times New Roman" w:cs="Times New Roman"/>
                <w:sz w:val="24"/>
                <w:szCs w:val="24"/>
              </w:rPr>
              <w:t>. Dalyvauti TŪM programoje pagal Klaipėdos rajono savivaldybės švietimo pažangos plano kompetencijų stiprinimo ir ugdymo veiklas</w:t>
            </w:r>
            <w:r>
              <w:rPr>
                <w:rFonts w:ascii="Times New Roman" w:eastAsia="Times New Roman" w:hAnsi="Times New Roman" w:cs="Times New Roman"/>
                <w:sz w:val="24"/>
                <w:szCs w:val="24"/>
              </w:rPr>
              <w:t>.</w:t>
            </w:r>
          </w:p>
        </w:tc>
        <w:tc>
          <w:tcPr>
            <w:tcW w:w="2552" w:type="dxa"/>
          </w:tcPr>
          <w:p w14:paraId="6A0B901D" w14:textId="138CC2D5" w:rsidR="000F69C5" w:rsidRPr="00F4481C" w:rsidRDefault="000F69C5" w:rsidP="000F69C5">
            <w:pPr>
              <w:jc w:val="both"/>
              <w:rPr>
                <w:rFonts w:ascii="Times New Roman" w:hAnsi="Times New Roman" w:cs="Times New Roman"/>
                <w:sz w:val="24"/>
                <w:szCs w:val="24"/>
              </w:rPr>
            </w:pPr>
            <w:r w:rsidRPr="00F4481C">
              <w:rPr>
                <w:rFonts w:ascii="Times New Roman" w:hAnsi="Times New Roman" w:cs="Times New Roman"/>
                <w:sz w:val="24"/>
                <w:szCs w:val="24"/>
              </w:rPr>
              <w:t>Administracija, mokytojai</w:t>
            </w:r>
          </w:p>
        </w:tc>
        <w:tc>
          <w:tcPr>
            <w:tcW w:w="1842" w:type="dxa"/>
          </w:tcPr>
          <w:p w14:paraId="58A49A3C" w14:textId="32D8A892" w:rsidR="000F69C5" w:rsidRPr="00F4481C" w:rsidRDefault="000F69C5" w:rsidP="000F69C5">
            <w:pPr>
              <w:jc w:val="both"/>
              <w:rPr>
                <w:rFonts w:ascii="Times New Roman" w:hAnsi="Times New Roman" w:cs="Times New Roman"/>
                <w:sz w:val="24"/>
                <w:szCs w:val="24"/>
              </w:rPr>
            </w:pPr>
            <w:r w:rsidRPr="00F4481C">
              <w:rPr>
                <w:rFonts w:ascii="Times New Roman" w:hAnsi="Times New Roman" w:cs="Times New Roman"/>
                <w:sz w:val="24"/>
                <w:szCs w:val="24"/>
              </w:rPr>
              <w:t>Visus metus</w:t>
            </w:r>
          </w:p>
        </w:tc>
        <w:tc>
          <w:tcPr>
            <w:tcW w:w="2410" w:type="dxa"/>
          </w:tcPr>
          <w:p w14:paraId="3DBDC763" w14:textId="32D872CA" w:rsidR="000F69C5" w:rsidRPr="00F4481C" w:rsidRDefault="000F69C5" w:rsidP="000F69C5">
            <w:pPr>
              <w:jc w:val="both"/>
              <w:rPr>
                <w:rFonts w:ascii="Times New Roman" w:hAnsi="Times New Roman" w:cs="Times New Roman"/>
                <w:sz w:val="24"/>
                <w:szCs w:val="24"/>
              </w:rPr>
            </w:pPr>
            <w:r w:rsidRPr="00F4481C">
              <w:rPr>
                <w:rFonts w:ascii="Times New Roman" w:hAnsi="Times New Roman" w:cs="Times New Roman"/>
                <w:sz w:val="24"/>
                <w:szCs w:val="24"/>
              </w:rPr>
              <w:t>Kvalifikaciniai pažymėjimai</w:t>
            </w:r>
          </w:p>
        </w:tc>
        <w:tc>
          <w:tcPr>
            <w:tcW w:w="2976" w:type="dxa"/>
          </w:tcPr>
          <w:p w14:paraId="349707C4" w14:textId="6339C9DE" w:rsidR="000F69C5" w:rsidRPr="00F4481C" w:rsidRDefault="000F69C5" w:rsidP="000F69C5">
            <w:pPr>
              <w:jc w:val="both"/>
              <w:rPr>
                <w:rFonts w:ascii="Times New Roman" w:hAnsi="Times New Roman" w:cs="Times New Roman"/>
                <w:sz w:val="24"/>
                <w:szCs w:val="24"/>
              </w:rPr>
            </w:pPr>
            <w:r w:rsidRPr="00F4481C">
              <w:rPr>
                <w:rFonts w:ascii="Times New Roman" w:eastAsia="Times New Roman" w:hAnsi="Times New Roman" w:cs="Times New Roman"/>
                <w:sz w:val="24"/>
                <w:szCs w:val="24"/>
              </w:rPr>
              <w:t>Ne</w:t>
            </w:r>
            <w:r>
              <w:rPr>
                <w:rFonts w:ascii="Times New Roman" w:eastAsia="Times New Roman" w:hAnsi="Times New Roman" w:cs="Times New Roman"/>
                <w:sz w:val="24"/>
                <w:szCs w:val="24"/>
              </w:rPr>
              <w:t xml:space="preserve"> </w:t>
            </w:r>
            <w:r w:rsidRPr="00F4481C">
              <w:rPr>
                <w:rFonts w:ascii="Times New Roman" w:eastAsia="Times New Roman" w:hAnsi="Times New Roman" w:cs="Times New Roman"/>
                <w:sz w:val="24"/>
                <w:szCs w:val="24"/>
              </w:rPr>
              <w:t xml:space="preserve">mažiau kaip </w:t>
            </w:r>
            <w:r w:rsidR="00326D6A">
              <w:rPr>
                <w:rFonts w:ascii="Times New Roman" w:eastAsia="Times New Roman" w:hAnsi="Times New Roman" w:cs="Times New Roman"/>
                <w:sz w:val="24"/>
                <w:szCs w:val="24"/>
              </w:rPr>
              <w:t>30</w:t>
            </w:r>
            <w:r w:rsidRPr="00F4481C">
              <w:rPr>
                <w:rFonts w:ascii="Times New Roman" w:eastAsia="Times New Roman" w:hAnsi="Times New Roman" w:cs="Times New Roman"/>
                <w:sz w:val="24"/>
                <w:szCs w:val="24"/>
              </w:rPr>
              <w:t xml:space="preserve"> proc.</w:t>
            </w:r>
            <w:r>
              <w:rPr>
                <w:rFonts w:ascii="Times New Roman" w:eastAsia="Times New Roman" w:hAnsi="Times New Roman" w:cs="Times New Roman"/>
                <w:sz w:val="24"/>
                <w:szCs w:val="24"/>
              </w:rPr>
              <w:t xml:space="preserve"> pedagoginių darbuotojų</w:t>
            </w:r>
            <w:r w:rsidRPr="00F4481C">
              <w:rPr>
                <w:rFonts w:ascii="Times New Roman" w:eastAsia="Times New Roman" w:hAnsi="Times New Roman" w:cs="Times New Roman"/>
                <w:sz w:val="24"/>
                <w:szCs w:val="24"/>
              </w:rPr>
              <w:t xml:space="preserve">  dalyva</w:t>
            </w:r>
            <w:r w:rsidR="00326D6A">
              <w:rPr>
                <w:rFonts w:ascii="Times New Roman" w:eastAsia="Times New Roman" w:hAnsi="Times New Roman" w:cs="Times New Roman"/>
                <w:sz w:val="24"/>
                <w:szCs w:val="24"/>
              </w:rPr>
              <w:t>us</w:t>
            </w:r>
            <w:r w:rsidRPr="00F4481C">
              <w:rPr>
                <w:rFonts w:ascii="Times New Roman" w:eastAsia="Times New Roman" w:hAnsi="Times New Roman" w:cs="Times New Roman"/>
                <w:sz w:val="24"/>
                <w:szCs w:val="24"/>
              </w:rPr>
              <w:t xml:space="preserve"> įtraukiojo ugdymo ir lyderystės veiklose</w:t>
            </w:r>
            <w:r>
              <w:rPr>
                <w:rFonts w:ascii="Times New Roman" w:eastAsia="Times New Roman" w:hAnsi="Times New Roman" w:cs="Times New Roman"/>
                <w:sz w:val="24"/>
                <w:szCs w:val="24"/>
              </w:rPr>
              <w:t>.</w:t>
            </w:r>
          </w:p>
        </w:tc>
      </w:tr>
    </w:tbl>
    <w:p w14:paraId="5FAD0DDA" w14:textId="30ECEE8D" w:rsidR="00D4331C" w:rsidRPr="00F4481C" w:rsidRDefault="00D4331C" w:rsidP="00D4331C">
      <w:pPr>
        <w:spacing w:after="0" w:line="240" w:lineRule="auto"/>
        <w:rPr>
          <w:rFonts w:ascii="Times New Roman" w:hAnsi="Times New Roman" w:cs="Times New Roman"/>
        </w:rPr>
      </w:pPr>
      <w:r w:rsidRPr="00F4481C">
        <w:rPr>
          <w:rFonts w:ascii="Times New Roman" w:hAnsi="Times New Roman" w:cs="Times New Roman"/>
        </w:rPr>
        <w:t>PRITARTA</w:t>
      </w:r>
    </w:p>
    <w:p w14:paraId="0CF94814" w14:textId="77777777" w:rsidR="00D4331C" w:rsidRPr="00F4481C" w:rsidRDefault="00D4331C" w:rsidP="00D4331C">
      <w:pPr>
        <w:pStyle w:val="NormalWeb"/>
        <w:spacing w:before="0" w:beforeAutospacing="0" w:after="0" w:afterAutospacing="0"/>
        <w:jc w:val="both"/>
      </w:pPr>
      <w:r w:rsidRPr="00F4481C">
        <w:t xml:space="preserve">Klaipėdos r. Ketvergių pagrindinės mokyklos </w:t>
      </w:r>
    </w:p>
    <w:p w14:paraId="524EDF9C" w14:textId="4B010476" w:rsidR="00D4331C" w:rsidRPr="00F4481C" w:rsidRDefault="00D4331C" w:rsidP="00D4331C">
      <w:pPr>
        <w:pStyle w:val="NormalWeb"/>
        <w:spacing w:before="0" w:beforeAutospacing="0" w:after="0" w:afterAutospacing="0"/>
        <w:jc w:val="both"/>
      </w:pPr>
      <w:r w:rsidRPr="00F4481C">
        <w:t>Mokytojų tarybos 202</w:t>
      </w:r>
      <w:r w:rsidR="000F69C5">
        <w:t>4</w:t>
      </w:r>
      <w:r w:rsidRPr="00F4481C">
        <w:t xml:space="preserve"> m. </w:t>
      </w:r>
      <w:r w:rsidR="00204DA2" w:rsidRPr="00F4481C">
        <w:t xml:space="preserve">sausio 4 d. </w:t>
      </w:r>
      <w:r w:rsidRPr="00F4481C">
        <w:t xml:space="preserve"> </w:t>
      </w:r>
    </w:p>
    <w:p w14:paraId="0AAB10B8" w14:textId="4FFC6ED6" w:rsidR="00D4331C" w:rsidRPr="00F4481C" w:rsidRDefault="00D4331C" w:rsidP="00D4331C">
      <w:pPr>
        <w:pStyle w:val="NormalWeb"/>
        <w:spacing w:before="0" w:beforeAutospacing="0" w:after="0" w:afterAutospacing="0"/>
        <w:jc w:val="both"/>
      </w:pPr>
      <w:r w:rsidRPr="00F4481C">
        <w:t>posėdyje protokolu Nr. V5-</w:t>
      </w:r>
      <w:r w:rsidR="00204DA2" w:rsidRPr="00F4481C">
        <w:t>1</w:t>
      </w:r>
    </w:p>
    <w:sectPr w:rsidR="00D4331C" w:rsidRPr="00F4481C" w:rsidSect="00AE2CE8">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71D2"/>
    <w:multiLevelType w:val="multilevel"/>
    <w:tmpl w:val="AC84CE98"/>
    <w:lvl w:ilvl="0">
      <w:start w:val="1"/>
      <w:numFmt w:val="decimal"/>
      <w:lvlText w:val="%1."/>
      <w:lvlJc w:val="left"/>
      <w:pPr>
        <w:ind w:left="-36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3C65424"/>
    <w:multiLevelType w:val="multilevel"/>
    <w:tmpl w:val="85847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D21460"/>
    <w:multiLevelType w:val="multilevel"/>
    <w:tmpl w:val="AA784262"/>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1114" w:firstLine="754"/>
      </w:pPr>
    </w:lvl>
    <w:lvl w:ilvl="2">
      <w:start w:val="1"/>
      <w:numFmt w:val="lowerRoman"/>
      <w:lvlText w:val="%3."/>
      <w:lvlJc w:val="right"/>
      <w:pPr>
        <w:ind w:left="1834" w:firstLine="1654"/>
      </w:pPr>
    </w:lvl>
    <w:lvl w:ilvl="3">
      <w:start w:val="1"/>
      <w:numFmt w:val="decimal"/>
      <w:lvlText w:val="%4."/>
      <w:lvlJc w:val="left"/>
      <w:pPr>
        <w:ind w:left="2554" w:firstLine="2194"/>
      </w:pPr>
    </w:lvl>
    <w:lvl w:ilvl="4">
      <w:start w:val="1"/>
      <w:numFmt w:val="lowerLetter"/>
      <w:lvlText w:val="%5."/>
      <w:lvlJc w:val="left"/>
      <w:pPr>
        <w:ind w:left="3274" w:firstLine="2914"/>
      </w:pPr>
    </w:lvl>
    <w:lvl w:ilvl="5">
      <w:start w:val="1"/>
      <w:numFmt w:val="lowerRoman"/>
      <w:lvlText w:val="%6."/>
      <w:lvlJc w:val="right"/>
      <w:pPr>
        <w:ind w:left="3994" w:firstLine="3814"/>
      </w:pPr>
    </w:lvl>
    <w:lvl w:ilvl="6">
      <w:start w:val="1"/>
      <w:numFmt w:val="decimal"/>
      <w:lvlText w:val="%7."/>
      <w:lvlJc w:val="left"/>
      <w:pPr>
        <w:ind w:left="4714" w:firstLine="4354"/>
      </w:pPr>
    </w:lvl>
    <w:lvl w:ilvl="7">
      <w:start w:val="1"/>
      <w:numFmt w:val="lowerLetter"/>
      <w:lvlText w:val="%8."/>
      <w:lvlJc w:val="left"/>
      <w:pPr>
        <w:ind w:left="5434" w:firstLine="5074"/>
      </w:pPr>
    </w:lvl>
    <w:lvl w:ilvl="8">
      <w:start w:val="1"/>
      <w:numFmt w:val="lowerRoman"/>
      <w:lvlText w:val="%9."/>
      <w:lvlJc w:val="right"/>
      <w:pPr>
        <w:ind w:left="6154" w:firstLine="5974"/>
      </w:pPr>
    </w:lvl>
  </w:abstractNum>
  <w:abstractNum w:abstractNumId="3" w15:restartNumberingAfterBreak="0">
    <w:nsid w:val="514517EB"/>
    <w:multiLevelType w:val="hybridMultilevel"/>
    <w:tmpl w:val="040488CA"/>
    <w:lvl w:ilvl="0" w:tplc="CC9875E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DB70682"/>
    <w:multiLevelType w:val="multilevel"/>
    <w:tmpl w:val="3F1C92DE"/>
    <w:lvl w:ilvl="0">
      <w:start w:val="1"/>
      <w:numFmt w:val="decimal"/>
      <w:lvlText w:val="%1."/>
      <w:lvlJc w:val="left"/>
      <w:pPr>
        <w:ind w:left="720" w:firstLine="360"/>
      </w:pPr>
      <w:rPr>
        <w:rFonts w:ascii="Times New Roman" w:eastAsia="Times New Roman" w:hAnsi="Times New Roman" w:cs="Times New Roman"/>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35759C9"/>
    <w:multiLevelType w:val="multilevel"/>
    <w:tmpl w:val="55F85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BC7B4A"/>
    <w:multiLevelType w:val="multilevel"/>
    <w:tmpl w:val="54C20D7E"/>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A3"/>
    <w:rsid w:val="00000C96"/>
    <w:rsid w:val="000027B5"/>
    <w:rsid w:val="00024211"/>
    <w:rsid w:val="00032C83"/>
    <w:rsid w:val="00033116"/>
    <w:rsid w:val="00036668"/>
    <w:rsid w:val="000436F5"/>
    <w:rsid w:val="000461A7"/>
    <w:rsid w:val="00067C11"/>
    <w:rsid w:val="00074910"/>
    <w:rsid w:val="000829F3"/>
    <w:rsid w:val="00083FAB"/>
    <w:rsid w:val="00092909"/>
    <w:rsid w:val="000A074C"/>
    <w:rsid w:val="000A57E2"/>
    <w:rsid w:val="000B5E34"/>
    <w:rsid w:val="000B5FED"/>
    <w:rsid w:val="000C2D31"/>
    <w:rsid w:val="000E09EB"/>
    <w:rsid w:val="000F69C5"/>
    <w:rsid w:val="000F714E"/>
    <w:rsid w:val="00111187"/>
    <w:rsid w:val="0011125D"/>
    <w:rsid w:val="00117866"/>
    <w:rsid w:val="00125CDF"/>
    <w:rsid w:val="00130042"/>
    <w:rsid w:val="001368BE"/>
    <w:rsid w:val="00143105"/>
    <w:rsid w:val="00156D52"/>
    <w:rsid w:val="00164230"/>
    <w:rsid w:val="0017263C"/>
    <w:rsid w:val="0017437F"/>
    <w:rsid w:val="0018303A"/>
    <w:rsid w:val="00186434"/>
    <w:rsid w:val="001871F5"/>
    <w:rsid w:val="001919ED"/>
    <w:rsid w:val="001C46A1"/>
    <w:rsid w:val="001D27D0"/>
    <w:rsid w:val="001F1F93"/>
    <w:rsid w:val="001F466C"/>
    <w:rsid w:val="001F57B0"/>
    <w:rsid w:val="002017C3"/>
    <w:rsid w:val="00204DA2"/>
    <w:rsid w:val="002121B1"/>
    <w:rsid w:val="0021278E"/>
    <w:rsid w:val="0022058F"/>
    <w:rsid w:val="00223C19"/>
    <w:rsid w:val="00235574"/>
    <w:rsid w:val="00245859"/>
    <w:rsid w:val="00246A5C"/>
    <w:rsid w:val="00247E86"/>
    <w:rsid w:val="00250B23"/>
    <w:rsid w:val="00254F23"/>
    <w:rsid w:val="00265DF7"/>
    <w:rsid w:val="00271B9E"/>
    <w:rsid w:val="00276EBE"/>
    <w:rsid w:val="00284814"/>
    <w:rsid w:val="00294B51"/>
    <w:rsid w:val="002B2A24"/>
    <w:rsid w:val="002C2050"/>
    <w:rsid w:val="002D32DF"/>
    <w:rsid w:val="002D3A42"/>
    <w:rsid w:val="002E01B1"/>
    <w:rsid w:val="002E3FED"/>
    <w:rsid w:val="002E7C64"/>
    <w:rsid w:val="002E7E0E"/>
    <w:rsid w:val="0030483F"/>
    <w:rsid w:val="00304A01"/>
    <w:rsid w:val="003152CC"/>
    <w:rsid w:val="00324C74"/>
    <w:rsid w:val="00326D6A"/>
    <w:rsid w:val="003418F0"/>
    <w:rsid w:val="00345F66"/>
    <w:rsid w:val="003577B6"/>
    <w:rsid w:val="00367E46"/>
    <w:rsid w:val="00372906"/>
    <w:rsid w:val="003758A5"/>
    <w:rsid w:val="00387299"/>
    <w:rsid w:val="00387ECD"/>
    <w:rsid w:val="00396D93"/>
    <w:rsid w:val="003A0EF3"/>
    <w:rsid w:val="003A18FD"/>
    <w:rsid w:val="003A7BCB"/>
    <w:rsid w:val="003B0C52"/>
    <w:rsid w:val="003C1592"/>
    <w:rsid w:val="003C531E"/>
    <w:rsid w:val="00403442"/>
    <w:rsid w:val="00407431"/>
    <w:rsid w:val="0041174B"/>
    <w:rsid w:val="004165A3"/>
    <w:rsid w:val="0042572F"/>
    <w:rsid w:val="00425BB0"/>
    <w:rsid w:val="004325C2"/>
    <w:rsid w:val="00436B46"/>
    <w:rsid w:val="00440595"/>
    <w:rsid w:val="00446303"/>
    <w:rsid w:val="00446CE4"/>
    <w:rsid w:val="00447385"/>
    <w:rsid w:val="0045091B"/>
    <w:rsid w:val="00475B21"/>
    <w:rsid w:val="0047666F"/>
    <w:rsid w:val="00487D02"/>
    <w:rsid w:val="004A4E39"/>
    <w:rsid w:val="004B0651"/>
    <w:rsid w:val="004C112F"/>
    <w:rsid w:val="004C5E71"/>
    <w:rsid w:val="004C6E8F"/>
    <w:rsid w:val="004D4768"/>
    <w:rsid w:val="004E0EAD"/>
    <w:rsid w:val="004E180B"/>
    <w:rsid w:val="004E1959"/>
    <w:rsid w:val="004E4764"/>
    <w:rsid w:val="004E6AA3"/>
    <w:rsid w:val="004F76B6"/>
    <w:rsid w:val="005031CE"/>
    <w:rsid w:val="00503E42"/>
    <w:rsid w:val="005059CB"/>
    <w:rsid w:val="00506F57"/>
    <w:rsid w:val="005113C2"/>
    <w:rsid w:val="00517D9A"/>
    <w:rsid w:val="00530071"/>
    <w:rsid w:val="00540C99"/>
    <w:rsid w:val="00545F6D"/>
    <w:rsid w:val="00557581"/>
    <w:rsid w:val="005814E2"/>
    <w:rsid w:val="00582C9D"/>
    <w:rsid w:val="00590B16"/>
    <w:rsid w:val="00593B1F"/>
    <w:rsid w:val="0059501B"/>
    <w:rsid w:val="005B67D1"/>
    <w:rsid w:val="005F2D43"/>
    <w:rsid w:val="005F3704"/>
    <w:rsid w:val="005F7E6B"/>
    <w:rsid w:val="00615A70"/>
    <w:rsid w:val="006329E5"/>
    <w:rsid w:val="00632FF4"/>
    <w:rsid w:val="00654432"/>
    <w:rsid w:val="00656949"/>
    <w:rsid w:val="0066455A"/>
    <w:rsid w:val="00692F14"/>
    <w:rsid w:val="00695168"/>
    <w:rsid w:val="006A5BAC"/>
    <w:rsid w:val="006B2297"/>
    <w:rsid w:val="006C3E3B"/>
    <w:rsid w:val="006D0670"/>
    <w:rsid w:val="006D4974"/>
    <w:rsid w:val="006E26D6"/>
    <w:rsid w:val="006F045C"/>
    <w:rsid w:val="00701C64"/>
    <w:rsid w:val="00703F0E"/>
    <w:rsid w:val="00704493"/>
    <w:rsid w:val="0072164B"/>
    <w:rsid w:val="007234C4"/>
    <w:rsid w:val="00730DA0"/>
    <w:rsid w:val="00737288"/>
    <w:rsid w:val="007428D1"/>
    <w:rsid w:val="00744265"/>
    <w:rsid w:val="00755591"/>
    <w:rsid w:val="00757974"/>
    <w:rsid w:val="00762024"/>
    <w:rsid w:val="00766AC0"/>
    <w:rsid w:val="007678FA"/>
    <w:rsid w:val="0077437C"/>
    <w:rsid w:val="00785F3F"/>
    <w:rsid w:val="00792C67"/>
    <w:rsid w:val="007A0AE3"/>
    <w:rsid w:val="007B39A3"/>
    <w:rsid w:val="007C48DA"/>
    <w:rsid w:val="007D6209"/>
    <w:rsid w:val="007D6936"/>
    <w:rsid w:val="00803D8E"/>
    <w:rsid w:val="008053CA"/>
    <w:rsid w:val="00805E31"/>
    <w:rsid w:val="0080749E"/>
    <w:rsid w:val="00830F2E"/>
    <w:rsid w:val="00834D3C"/>
    <w:rsid w:val="008417B7"/>
    <w:rsid w:val="00853EB2"/>
    <w:rsid w:val="00873309"/>
    <w:rsid w:val="008853BD"/>
    <w:rsid w:val="00886234"/>
    <w:rsid w:val="008A1A96"/>
    <w:rsid w:val="008C35F9"/>
    <w:rsid w:val="008D3CF8"/>
    <w:rsid w:val="008D7774"/>
    <w:rsid w:val="008E56CF"/>
    <w:rsid w:val="008F0923"/>
    <w:rsid w:val="008F0D4C"/>
    <w:rsid w:val="008F6881"/>
    <w:rsid w:val="0090327F"/>
    <w:rsid w:val="009052EE"/>
    <w:rsid w:val="00906A74"/>
    <w:rsid w:val="0091360F"/>
    <w:rsid w:val="00922339"/>
    <w:rsid w:val="00923550"/>
    <w:rsid w:val="00926596"/>
    <w:rsid w:val="00926659"/>
    <w:rsid w:val="0093274F"/>
    <w:rsid w:val="00937BBA"/>
    <w:rsid w:val="00945ADE"/>
    <w:rsid w:val="00946B88"/>
    <w:rsid w:val="00951A98"/>
    <w:rsid w:val="009522BE"/>
    <w:rsid w:val="00971EE5"/>
    <w:rsid w:val="0097567E"/>
    <w:rsid w:val="009847FD"/>
    <w:rsid w:val="00985861"/>
    <w:rsid w:val="00994DEC"/>
    <w:rsid w:val="009B219C"/>
    <w:rsid w:val="009C64C0"/>
    <w:rsid w:val="009D5D77"/>
    <w:rsid w:val="009E1256"/>
    <w:rsid w:val="009E2C22"/>
    <w:rsid w:val="009F2E73"/>
    <w:rsid w:val="009F33CA"/>
    <w:rsid w:val="009F6B8F"/>
    <w:rsid w:val="009F7EE0"/>
    <w:rsid w:val="00A01756"/>
    <w:rsid w:val="00A02A0A"/>
    <w:rsid w:val="00A10EB5"/>
    <w:rsid w:val="00A132F2"/>
    <w:rsid w:val="00A264B1"/>
    <w:rsid w:val="00A45ED0"/>
    <w:rsid w:val="00A54E1F"/>
    <w:rsid w:val="00A60E19"/>
    <w:rsid w:val="00A8126C"/>
    <w:rsid w:val="00AA2C21"/>
    <w:rsid w:val="00AA394F"/>
    <w:rsid w:val="00AA4F5D"/>
    <w:rsid w:val="00AB0E26"/>
    <w:rsid w:val="00AB28FC"/>
    <w:rsid w:val="00AD552B"/>
    <w:rsid w:val="00AE2CE8"/>
    <w:rsid w:val="00AE5207"/>
    <w:rsid w:val="00AF2B5E"/>
    <w:rsid w:val="00AF6A2B"/>
    <w:rsid w:val="00AF7630"/>
    <w:rsid w:val="00B01E34"/>
    <w:rsid w:val="00B06BB0"/>
    <w:rsid w:val="00B06BE3"/>
    <w:rsid w:val="00B07699"/>
    <w:rsid w:val="00B13B12"/>
    <w:rsid w:val="00B31817"/>
    <w:rsid w:val="00B32557"/>
    <w:rsid w:val="00B35A08"/>
    <w:rsid w:val="00B42F22"/>
    <w:rsid w:val="00B52457"/>
    <w:rsid w:val="00B53892"/>
    <w:rsid w:val="00B546B0"/>
    <w:rsid w:val="00B7410D"/>
    <w:rsid w:val="00B7511E"/>
    <w:rsid w:val="00B971F0"/>
    <w:rsid w:val="00BA7FEA"/>
    <w:rsid w:val="00BB7A19"/>
    <w:rsid w:val="00BC7EAF"/>
    <w:rsid w:val="00BD0791"/>
    <w:rsid w:val="00BD1846"/>
    <w:rsid w:val="00BE610A"/>
    <w:rsid w:val="00BE7AD5"/>
    <w:rsid w:val="00BE7E4A"/>
    <w:rsid w:val="00BF0D78"/>
    <w:rsid w:val="00BF5C39"/>
    <w:rsid w:val="00C015F5"/>
    <w:rsid w:val="00C0298D"/>
    <w:rsid w:val="00C10D17"/>
    <w:rsid w:val="00C33B89"/>
    <w:rsid w:val="00C4142C"/>
    <w:rsid w:val="00C41679"/>
    <w:rsid w:val="00C51DA9"/>
    <w:rsid w:val="00C624AA"/>
    <w:rsid w:val="00C64ABD"/>
    <w:rsid w:val="00C70989"/>
    <w:rsid w:val="00CB0777"/>
    <w:rsid w:val="00CC490B"/>
    <w:rsid w:val="00CC5ED2"/>
    <w:rsid w:val="00CD47B8"/>
    <w:rsid w:val="00CE0B92"/>
    <w:rsid w:val="00CE1052"/>
    <w:rsid w:val="00CE32C0"/>
    <w:rsid w:val="00CF3568"/>
    <w:rsid w:val="00CF44C3"/>
    <w:rsid w:val="00CF4A64"/>
    <w:rsid w:val="00D0073A"/>
    <w:rsid w:val="00D14723"/>
    <w:rsid w:val="00D15BA7"/>
    <w:rsid w:val="00D15DFB"/>
    <w:rsid w:val="00D22705"/>
    <w:rsid w:val="00D331E9"/>
    <w:rsid w:val="00D41DBA"/>
    <w:rsid w:val="00D42521"/>
    <w:rsid w:val="00D4331C"/>
    <w:rsid w:val="00D466DC"/>
    <w:rsid w:val="00D516E4"/>
    <w:rsid w:val="00D5262B"/>
    <w:rsid w:val="00D647E4"/>
    <w:rsid w:val="00D64A58"/>
    <w:rsid w:val="00D67A70"/>
    <w:rsid w:val="00D86170"/>
    <w:rsid w:val="00D92F7B"/>
    <w:rsid w:val="00DA580A"/>
    <w:rsid w:val="00DB7279"/>
    <w:rsid w:val="00DC2F19"/>
    <w:rsid w:val="00DD07FE"/>
    <w:rsid w:val="00DD4B30"/>
    <w:rsid w:val="00DF1EE9"/>
    <w:rsid w:val="00DF3ACE"/>
    <w:rsid w:val="00DF45A2"/>
    <w:rsid w:val="00E0772F"/>
    <w:rsid w:val="00E37F6B"/>
    <w:rsid w:val="00E42846"/>
    <w:rsid w:val="00E42DDA"/>
    <w:rsid w:val="00E70BB7"/>
    <w:rsid w:val="00E75437"/>
    <w:rsid w:val="00E9613C"/>
    <w:rsid w:val="00EA2868"/>
    <w:rsid w:val="00EA3209"/>
    <w:rsid w:val="00EA5079"/>
    <w:rsid w:val="00EA5212"/>
    <w:rsid w:val="00EA5DF4"/>
    <w:rsid w:val="00EB2C0A"/>
    <w:rsid w:val="00EC5A06"/>
    <w:rsid w:val="00EC7E37"/>
    <w:rsid w:val="00ED2B21"/>
    <w:rsid w:val="00ED2C1C"/>
    <w:rsid w:val="00EF73ED"/>
    <w:rsid w:val="00F00C3C"/>
    <w:rsid w:val="00F14287"/>
    <w:rsid w:val="00F157F9"/>
    <w:rsid w:val="00F24D95"/>
    <w:rsid w:val="00F4024A"/>
    <w:rsid w:val="00F4481C"/>
    <w:rsid w:val="00F5358E"/>
    <w:rsid w:val="00F56D5B"/>
    <w:rsid w:val="00F63450"/>
    <w:rsid w:val="00F716FD"/>
    <w:rsid w:val="00F71890"/>
    <w:rsid w:val="00F71CA5"/>
    <w:rsid w:val="00F7384A"/>
    <w:rsid w:val="00F76471"/>
    <w:rsid w:val="00F8339B"/>
    <w:rsid w:val="00F92464"/>
    <w:rsid w:val="00F94CD0"/>
    <w:rsid w:val="00F95A3F"/>
    <w:rsid w:val="00FA151E"/>
    <w:rsid w:val="00FA3163"/>
    <w:rsid w:val="00FB55BD"/>
    <w:rsid w:val="00FC0586"/>
    <w:rsid w:val="00FC2F33"/>
    <w:rsid w:val="00FC582C"/>
    <w:rsid w:val="00FC6DD6"/>
    <w:rsid w:val="00FD13DB"/>
    <w:rsid w:val="00FF68B9"/>
    <w:rsid w:val="00FF7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E748"/>
  <w15:chartTrackingRefBased/>
  <w15:docId w15:val="{CC26BE5B-6C39-42B7-8699-970DE84E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1278E"/>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506F57"/>
    <w:rPr>
      <w:color w:val="0000FF"/>
      <w:u w:val="single"/>
    </w:rPr>
  </w:style>
  <w:style w:type="paragraph" w:styleId="ListParagraph">
    <w:name w:val="List Paragraph"/>
    <w:basedOn w:val="Normal"/>
    <w:uiPriority w:val="34"/>
    <w:qFormat/>
    <w:rsid w:val="00F14287"/>
    <w:pPr>
      <w:ind w:left="720"/>
      <w:contextualSpacing/>
    </w:pPr>
  </w:style>
  <w:style w:type="table" w:styleId="TableGrid">
    <w:name w:val="Table Grid"/>
    <w:basedOn w:val="TableNormal"/>
    <w:uiPriority w:val="39"/>
    <w:rsid w:val="0098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3CF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1"/>
    <w:qFormat/>
    <w:rsid w:val="00D64A58"/>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75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80278">
      <w:bodyDiv w:val="1"/>
      <w:marLeft w:val="0"/>
      <w:marRight w:val="0"/>
      <w:marTop w:val="0"/>
      <w:marBottom w:val="0"/>
      <w:divBdr>
        <w:top w:val="none" w:sz="0" w:space="0" w:color="auto"/>
        <w:left w:val="none" w:sz="0" w:space="0" w:color="auto"/>
        <w:bottom w:val="none" w:sz="0" w:space="0" w:color="auto"/>
        <w:right w:val="none" w:sz="0" w:space="0" w:color="auto"/>
      </w:divBdr>
    </w:div>
    <w:div w:id="241917658">
      <w:bodyDiv w:val="1"/>
      <w:marLeft w:val="0"/>
      <w:marRight w:val="0"/>
      <w:marTop w:val="0"/>
      <w:marBottom w:val="0"/>
      <w:divBdr>
        <w:top w:val="none" w:sz="0" w:space="0" w:color="auto"/>
        <w:left w:val="none" w:sz="0" w:space="0" w:color="auto"/>
        <w:bottom w:val="none" w:sz="0" w:space="0" w:color="auto"/>
        <w:right w:val="none" w:sz="0" w:space="0" w:color="auto"/>
      </w:divBdr>
    </w:div>
    <w:div w:id="266350037">
      <w:bodyDiv w:val="1"/>
      <w:marLeft w:val="0"/>
      <w:marRight w:val="0"/>
      <w:marTop w:val="0"/>
      <w:marBottom w:val="0"/>
      <w:divBdr>
        <w:top w:val="none" w:sz="0" w:space="0" w:color="auto"/>
        <w:left w:val="none" w:sz="0" w:space="0" w:color="auto"/>
        <w:bottom w:val="none" w:sz="0" w:space="0" w:color="auto"/>
        <w:right w:val="none" w:sz="0" w:space="0" w:color="auto"/>
      </w:divBdr>
    </w:div>
    <w:div w:id="351612858">
      <w:bodyDiv w:val="1"/>
      <w:marLeft w:val="0"/>
      <w:marRight w:val="0"/>
      <w:marTop w:val="0"/>
      <w:marBottom w:val="0"/>
      <w:divBdr>
        <w:top w:val="none" w:sz="0" w:space="0" w:color="auto"/>
        <w:left w:val="none" w:sz="0" w:space="0" w:color="auto"/>
        <w:bottom w:val="none" w:sz="0" w:space="0" w:color="auto"/>
        <w:right w:val="none" w:sz="0" w:space="0" w:color="auto"/>
      </w:divBdr>
    </w:div>
    <w:div w:id="398526959">
      <w:bodyDiv w:val="1"/>
      <w:marLeft w:val="0"/>
      <w:marRight w:val="0"/>
      <w:marTop w:val="0"/>
      <w:marBottom w:val="0"/>
      <w:divBdr>
        <w:top w:val="none" w:sz="0" w:space="0" w:color="auto"/>
        <w:left w:val="none" w:sz="0" w:space="0" w:color="auto"/>
        <w:bottom w:val="none" w:sz="0" w:space="0" w:color="auto"/>
        <w:right w:val="none" w:sz="0" w:space="0" w:color="auto"/>
      </w:divBdr>
    </w:div>
    <w:div w:id="404110795">
      <w:bodyDiv w:val="1"/>
      <w:marLeft w:val="0"/>
      <w:marRight w:val="0"/>
      <w:marTop w:val="0"/>
      <w:marBottom w:val="0"/>
      <w:divBdr>
        <w:top w:val="none" w:sz="0" w:space="0" w:color="auto"/>
        <w:left w:val="none" w:sz="0" w:space="0" w:color="auto"/>
        <w:bottom w:val="none" w:sz="0" w:space="0" w:color="auto"/>
        <w:right w:val="none" w:sz="0" w:space="0" w:color="auto"/>
      </w:divBdr>
    </w:div>
    <w:div w:id="431046269">
      <w:bodyDiv w:val="1"/>
      <w:marLeft w:val="0"/>
      <w:marRight w:val="0"/>
      <w:marTop w:val="0"/>
      <w:marBottom w:val="0"/>
      <w:divBdr>
        <w:top w:val="none" w:sz="0" w:space="0" w:color="auto"/>
        <w:left w:val="none" w:sz="0" w:space="0" w:color="auto"/>
        <w:bottom w:val="none" w:sz="0" w:space="0" w:color="auto"/>
        <w:right w:val="none" w:sz="0" w:space="0" w:color="auto"/>
      </w:divBdr>
    </w:div>
    <w:div w:id="527723030">
      <w:bodyDiv w:val="1"/>
      <w:marLeft w:val="0"/>
      <w:marRight w:val="0"/>
      <w:marTop w:val="0"/>
      <w:marBottom w:val="0"/>
      <w:divBdr>
        <w:top w:val="none" w:sz="0" w:space="0" w:color="auto"/>
        <w:left w:val="none" w:sz="0" w:space="0" w:color="auto"/>
        <w:bottom w:val="none" w:sz="0" w:space="0" w:color="auto"/>
        <w:right w:val="none" w:sz="0" w:space="0" w:color="auto"/>
      </w:divBdr>
    </w:div>
    <w:div w:id="606084518">
      <w:bodyDiv w:val="1"/>
      <w:marLeft w:val="0"/>
      <w:marRight w:val="0"/>
      <w:marTop w:val="0"/>
      <w:marBottom w:val="0"/>
      <w:divBdr>
        <w:top w:val="none" w:sz="0" w:space="0" w:color="auto"/>
        <w:left w:val="none" w:sz="0" w:space="0" w:color="auto"/>
        <w:bottom w:val="none" w:sz="0" w:space="0" w:color="auto"/>
        <w:right w:val="none" w:sz="0" w:space="0" w:color="auto"/>
      </w:divBdr>
    </w:div>
    <w:div w:id="666439638">
      <w:bodyDiv w:val="1"/>
      <w:marLeft w:val="0"/>
      <w:marRight w:val="0"/>
      <w:marTop w:val="0"/>
      <w:marBottom w:val="0"/>
      <w:divBdr>
        <w:top w:val="none" w:sz="0" w:space="0" w:color="auto"/>
        <w:left w:val="none" w:sz="0" w:space="0" w:color="auto"/>
        <w:bottom w:val="none" w:sz="0" w:space="0" w:color="auto"/>
        <w:right w:val="none" w:sz="0" w:space="0" w:color="auto"/>
      </w:divBdr>
    </w:div>
    <w:div w:id="855509025">
      <w:bodyDiv w:val="1"/>
      <w:marLeft w:val="0"/>
      <w:marRight w:val="0"/>
      <w:marTop w:val="0"/>
      <w:marBottom w:val="0"/>
      <w:divBdr>
        <w:top w:val="none" w:sz="0" w:space="0" w:color="auto"/>
        <w:left w:val="none" w:sz="0" w:space="0" w:color="auto"/>
        <w:bottom w:val="none" w:sz="0" w:space="0" w:color="auto"/>
        <w:right w:val="none" w:sz="0" w:space="0" w:color="auto"/>
      </w:divBdr>
    </w:div>
    <w:div w:id="945190195">
      <w:bodyDiv w:val="1"/>
      <w:marLeft w:val="0"/>
      <w:marRight w:val="0"/>
      <w:marTop w:val="0"/>
      <w:marBottom w:val="0"/>
      <w:divBdr>
        <w:top w:val="none" w:sz="0" w:space="0" w:color="auto"/>
        <w:left w:val="none" w:sz="0" w:space="0" w:color="auto"/>
        <w:bottom w:val="none" w:sz="0" w:space="0" w:color="auto"/>
        <w:right w:val="none" w:sz="0" w:space="0" w:color="auto"/>
      </w:divBdr>
    </w:div>
    <w:div w:id="1036348114">
      <w:bodyDiv w:val="1"/>
      <w:marLeft w:val="0"/>
      <w:marRight w:val="0"/>
      <w:marTop w:val="0"/>
      <w:marBottom w:val="0"/>
      <w:divBdr>
        <w:top w:val="none" w:sz="0" w:space="0" w:color="auto"/>
        <w:left w:val="none" w:sz="0" w:space="0" w:color="auto"/>
        <w:bottom w:val="none" w:sz="0" w:space="0" w:color="auto"/>
        <w:right w:val="none" w:sz="0" w:space="0" w:color="auto"/>
      </w:divBdr>
    </w:div>
    <w:div w:id="1110003452">
      <w:bodyDiv w:val="1"/>
      <w:marLeft w:val="0"/>
      <w:marRight w:val="0"/>
      <w:marTop w:val="0"/>
      <w:marBottom w:val="0"/>
      <w:divBdr>
        <w:top w:val="none" w:sz="0" w:space="0" w:color="auto"/>
        <w:left w:val="none" w:sz="0" w:space="0" w:color="auto"/>
        <w:bottom w:val="none" w:sz="0" w:space="0" w:color="auto"/>
        <w:right w:val="none" w:sz="0" w:space="0" w:color="auto"/>
      </w:divBdr>
    </w:div>
    <w:div w:id="1167865728">
      <w:bodyDiv w:val="1"/>
      <w:marLeft w:val="0"/>
      <w:marRight w:val="0"/>
      <w:marTop w:val="0"/>
      <w:marBottom w:val="0"/>
      <w:divBdr>
        <w:top w:val="none" w:sz="0" w:space="0" w:color="auto"/>
        <w:left w:val="none" w:sz="0" w:space="0" w:color="auto"/>
        <w:bottom w:val="none" w:sz="0" w:space="0" w:color="auto"/>
        <w:right w:val="none" w:sz="0" w:space="0" w:color="auto"/>
      </w:divBdr>
    </w:div>
    <w:div w:id="1184783409">
      <w:bodyDiv w:val="1"/>
      <w:marLeft w:val="0"/>
      <w:marRight w:val="0"/>
      <w:marTop w:val="0"/>
      <w:marBottom w:val="0"/>
      <w:divBdr>
        <w:top w:val="none" w:sz="0" w:space="0" w:color="auto"/>
        <w:left w:val="none" w:sz="0" w:space="0" w:color="auto"/>
        <w:bottom w:val="none" w:sz="0" w:space="0" w:color="auto"/>
        <w:right w:val="none" w:sz="0" w:space="0" w:color="auto"/>
      </w:divBdr>
    </w:div>
    <w:div w:id="1258517519">
      <w:bodyDiv w:val="1"/>
      <w:marLeft w:val="0"/>
      <w:marRight w:val="0"/>
      <w:marTop w:val="0"/>
      <w:marBottom w:val="0"/>
      <w:divBdr>
        <w:top w:val="none" w:sz="0" w:space="0" w:color="auto"/>
        <w:left w:val="none" w:sz="0" w:space="0" w:color="auto"/>
        <w:bottom w:val="none" w:sz="0" w:space="0" w:color="auto"/>
        <w:right w:val="none" w:sz="0" w:space="0" w:color="auto"/>
      </w:divBdr>
    </w:div>
    <w:div w:id="1272669182">
      <w:bodyDiv w:val="1"/>
      <w:marLeft w:val="0"/>
      <w:marRight w:val="0"/>
      <w:marTop w:val="0"/>
      <w:marBottom w:val="0"/>
      <w:divBdr>
        <w:top w:val="none" w:sz="0" w:space="0" w:color="auto"/>
        <w:left w:val="none" w:sz="0" w:space="0" w:color="auto"/>
        <w:bottom w:val="none" w:sz="0" w:space="0" w:color="auto"/>
        <w:right w:val="none" w:sz="0" w:space="0" w:color="auto"/>
      </w:divBdr>
    </w:div>
    <w:div w:id="1276132143">
      <w:bodyDiv w:val="1"/>
      <w:marLeft w:val="0"/>
      <w:marRight w:val="0"/>
      <w:marTop w:val="0"/>
      <w:marBottom w:val="0"/>
      <w:divBdr>
        <w:top w:val="none" w:sz="0" w:space="0" w:color="auto"/>
        <w:left w:val="none" w:sz="0" w:space="0" w:color="auto"/>
        <w:bottom w:val="none" w:sz="0" w:space="0" w:color="auto"/>
        <w:right w:val="none" w:sz="0" w:space="0" w:color="auto"/>
      </w:divBdr>
    </w:div>
    <w:div w:id="1422526688">
      <w:bodyDiv w:val="1"/>
      <w:marLeft w:val="0"/>
      <w:marRight w:val="0"/>
      <w:marTop w:val="0"/>
      <w:marBottom w:val="0"/>
      <w:divBdr>
        <w:top w:val="none" w:sz="0" w:space="0" w:color="auto"/>
        <w:left w:val="none" w:sz="0" w:space="0" w:color="auto"/>
        <w:bottom w:val="none" w:sz="0" w:space="0" w:color="auto"/>
        <w:right w:val="none" w:sz="0" w:space="0" w:color="auto"/>
      </w:divBdr>
    </w:div>
    <w:div w:id="1425489989">
      <w:bodyDiv w:val="1"/>
      <w:marLeft w:val="0"/>
      <w:marRight w:val="0"/>
      <w:marTop w:val="0"/>
      <w:marBottom w:val="0"/>
      <w:divBdr>
        <w:top w:val="none" w:sz="0" w:space="0" w:color="auto"/>
        <w:left w:val="none" w:sz="0" w:space="0" w:color="auto"/>
        <w:bottom w:val="none" w:sz="0" w:space="0" w:color="auto"/>
        <w:right w:val="none" w:sz="0" w:space="0" w:color="auto"/>
      </w:divBdr>
    </w:div>
    <w:div w:id="1459304006">
      <w:bodyDiv w:val="1"/>
      <w:marLeft w:val="0"/>
      <w:marRight w:val="0"/>
      <w:marTop w:val="0"/>
      <w:marBottom w:val="0"/>
      <w:divBdr>
        <w:top w:val="none" w:sz="0" w:space="0" w:color="auto"/>
        <w:left w:val="none" w:sz="0" w:space="0" w:color="auto"/>
        <w:bottom w:val="none" w:sz="0" w:space="0" w:color="auto"/>
        <w:right w:val="none" w:sz="0" w:space="0" w:color="auto"/>
      </w:divBdr>
    </w:div>
    <w:div w:id="1611205583">
      <w:bodyDiv w:val="1"/>
      <w:marLeft w:val="0"/>
      <w:marRight w:val="0"/>
      <w:marTop w:val="0"/>
      <w:marBottom w:val="0"/>
      <w:divBdr>
        <w:top w:val="none" w:sz="0" w:space="0" w:color="auto"/>
        <w:left w:val="none" w:sz="0" w:space="0" w:color="auto"/>
        <w:bottom w:val="none" w:sz="0" w:space="0" w:color="auto"/>
        <w:right w:val="none" w:sz="0" w:space="0" w:color="auto"/>
      </w:divBdr>
    </w:div>
    <w:div w:id="1669290337">
      <w:bodyDiv w:val="1"/>
      <w:marLeft w:val="0"/>
      <w:marRight w:val="0"/>
      <w:marTop w:val="0"/>
      <w:marBottom w:val="0"/>
      <w:divBdr>
        <w:top w:val="none" w:sz="0" w:space="0" w:color="auto"/>
        <w:left w:val="none" w:sz="0" w:space="0" w:color="auto"/>
        <w:bottom w:val="none" w:sz="0" w:space="0" w:color="auto"/>
        <w:right w:val="none" w:sz="0" w:space="0" w:color="auto"/>
      </w:divBdr>
    </w:div>
    <w:div w:id="1797988359">
      <w:bodyDiv w:val="1"/>
      <w:marLeft w:val="0"/>
      <w:marRight w:val="0"/>
      <w:marTop w:val="0"/>
      <w:marBottom w:val="0"/>
      <w:divBdr>
        <w:top w:val="none" w:sz="0" w:space="0" w:color="auto"/>
        <w:left w:val="none" w:sz="0" w:space="0" w:color="auto"/>
        <w:bottom w:val="none" w:sz="0" w:space="0" w:color="auto"/>
        <w:right w:val="none" w:sz="0" w:space="0" w:color="auto"/>
      </w:divBdr>
    </w:div>
    <w:div w:id="1856339740">
      <w:bodyDiv w:val="1"/>
      <w:marLeft w:val="0"/>
      <w:marRight w:val="0"/>
      <w:marTop w:val="0"/>
      <w:marBottom w:val="0"/>
      <w:divBdr>
        <w:top w:val="none" w:sz="0" w:space="0" w:color="auto"/>
        <w:left w:val="none" w:sz="0" w:space="0" w:color="auto"/>
        <w:bottom w:val="none" w:sz="0" w:space="0" w:color="auto"/>
        <w:right w:val="none" w:sz="0" w:space="0" w:color="auto"/>
      </w:divBdr>
    </w:div>
    <w:div w:id="1867330174">
      <w:bodyDiv w:val="1"/>
      <w:marLeft w:val="0"/>
      <w:marRight w:val="0"/>
      <w:marTop w:val="0"/>
      <w:marBottom w:val="0"/>
      <w:divBdr>
        <w:top w:val="none" w:sz="0" w:space="0" w:color="auto"/>
        <w:left w:val="none" w:sz="0" w:space="0" w:color="auto"/>
        <w:bottom w:val="none" w:sz="0" w:space="0" w:color="auto"/>
        <w:right w:val="none" w:sz="0" w:space="0" w:color="auto"/>
      </w:divBdr>
    </w:div>
    <w:div w:id="1928952116">
      <w:bodyDiv w:val="1"/>
      <w:marLeft w:val="0"/>
      <w:marRight w:val="0"/>
      <w:marTop w:val="0"/>
      <w:marBottom w:val="0"/>
      <w:divBdr>
        <w:top w:val="none" w:sz="0" w:space="0" w:color="auto"/>
        <w:left w:val="none" w:sz="0" w:space="0" w:color="auto"/>
        <w:bottom w:val="none" w:sz="0" w:space="0" w:color="auto"/>
        <w:right w:val="none" w:sz="0" w:space="0" w:color="auto"/>
      </w:divBdr>
    </w:div>
    <w:div w:id="1930969530">
      <w:bodyDiv w:val="1"/>
      <w:marLeft w:val="0"/>
      <w:marRight w:val="0"/>
      <w:marTop w:val="0"/>
      <w:marBottom w:val="0"/>
      <w:divBdr>
        <w:top w:val="none" w:sz="0" w:space="0" w:color="auto"/>
        <w:left w:val="none" w:sz="0" w:space="0" w:color="auto"/>
        <w:bottom w:val="none" w:sz="0" w:space="0" w:color="auto"/>
        <w:right w:val="none" w:sz="0" w:space="0" w:color="auto"/>
      </w:divBdr>
    </w:div>
    <w:div w:id="1932739263">
      <w:bodyDiv w:val="1"/>
      <w:marLeft w:val="0"/>
      <w:marRight w:val="0"/>
      <w:marTop w:val="0"/>
      <w:marBottom w:val="0"/>
      <w:divBdr>
        <w:top w:val="none" w:sz="0" w:space="0" w:color="auto"/>
        <w:left w:val="none" w:sz="0" w:space="0" w:color="auto"/>
        <w:bottom w:val="none" w:sz="0" w:space="0" w:color="auto"/>
        <w:right w:val="none" w:sz="0" w:space="0" w:color="auto"/>
      </w:divBdr>
    </w:div>
    <w:div w:id="2063820713">
      <w:bodyDiv w:val="1"/>
      <w:marLeft w:val="0"/>
      <w:marRight w:val="0"/>
      <w:marTop w:val="0"/>
      <w:marBottom w:val="0"/>
      <w:divBdr>
        <w:top w:val="none" w:sz="0" w:space="0" w:color="auto"/>
        <w:left w:val="none" w:sz="0" w:space="0" w:color="auto"/>
        <w:bottom w:val="none" w:sz="0" w:space="0" w:color="auto"/>
        <w:right w:val="none" w:sz="0" w:space="0" w:color="auto"/>
      </w:divBdr>
    </w:div>
    <w:div w:id="20784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lt-LT" sz="1400"/>
              <a:t>Nacionalinių mokinių pasiekimų patikrinimu</a:t>
            </a:r>
            <a:r>
              <a:rPr lang="lt-LT" sz="1400" baseline="0"/>
              <a:t> rezultatai, procentais</a:t>
            </a:r>
            <a:endParaRPr lang="en-US" sz="1400"/>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Lapas1!$A$2</c:f>
              <c:strCache>
                <c:ptCount val="1"/>
                <c:pt idx="0">
                  <c:v>Matematika</c:v>
                </c:pt>
              </c:strCache>
            </c:strRef>
          </c:tx>
          <c:spPr>
            <a:solidFill>
              <a:schemeClr val="accent1"/>
            </a:solidFill>
            <a:ln>
              <a:noFill/>
            </a:ln>
            <a:effectLst/>
            <a:sp3d/>
          </c:spPr>
          <c:invertIfNegative val="0"/>
          <c:dLbls>
            <c:dLbl>
              <c:idx val="0"/>
              <c:layout>
                <c:manualLayout>
                  <c:x val="-2.5462668816039986E-17"/>
                  <c:y val="-4.6296296296296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2B-40F6-9E90-B15D058944D1}"/>
                </c:ext>
              </c:extLst>
            </c:dLbl>
            <c:dLbl>
              <c:idx val="1"/>
              <c:layout>
                <c:manualLayout>
                  <c:x val="-5.0925337632079971E-17"/>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2B-40F6-9E90-B15D058944D1}"/>
                </c:ext>
              </c:extLst>
            </c:dLbl>
            <c:dLbl>
              <c:idx val="2"/>
              <c:layout>
                <c:manualLayout>
                  <c:x val="0"/>
                  <c:y val="-4.1666666666666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2B-40F6-9E90-B15D058944D1}"/>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Lapas1!$B$1:$D$1</c:f>
              <c:strCache>
                <c:ptCount val="3"/>
                <c:pt idx="0">
                  <c:v>Lietuvoje</c:v>
                </c:pt>
                <c:pt idx="1">
                  <c:v>Savivaldybėje</c:v>
                </c:pt>
                <c:pt idx="2">
                  <c:v>Mokykloje</c:v>
                </c:pt>
              </c:strCache>
            </c:strRef>
          </c:cat>
          <c:val>
            <c:numRef>
              <c:f>Lapas1!$B$2:$D$2</c:f>
              <c:numCache>
                <c:formatCode>General</c:formatCode>
                <c:ptCount val="3"/>
                <c:pt idx="0">
                  <c:v>61.9</c:v>
                </c:pt>
                <c:pt idx="1">
                  <c:v>58.7</c:v>
                </c:pt>
                <c:pt idx="2">
                  <c:v>67.900000000000006</c:v>
                </c:pt>
              </c:numCache>
            </c:numRef>
          </c:val>
          <c:extLst>
            <c:ext xmlns:c16="http://schemas.microsoft.com/office/drawing/2014/chart" uri="{C3380CC4-5D6E-409C-BE32-E72D297353CC}">
              <c16:uniqueId val="{00000003-042B-40F6-9E90-B15D058944D1}"/>
            </c:ext>
          </c:extLst>
        </c:ser>
        <c:ser>
          <c:idx val="1"/>
          <c:order val="1"/>
          <c:tx>
            <c:strRef>
              <c:f>Lapas1!$A$3</c:f>
              <c:strCache>
                <c:ptCount val="1"/>
                <c:pt idx="0">
                  <c:v>Skaitymas</c:v>
                </c:pt>
              </c:strCache>
            </c:strRef>
          </c:tx>
          <c:spPr>
            <a:solidFill>
              <a:schemeClr val="accent2"/>
            </a:solidFill>
            <a:ln>
              <a:noFill/>
            </a:ln>
            <a:effectLst/>
            <a:sp3d/>
          </c:spPr>
          <c:invertIfNegative val="0"/>
          <c:dLbls>
            <c:dLbl>
              <c:idx val="0"/>
              <c:layout>
                <c:manualLayout>
                  <c:x val="1.3888888888888888E-2"/>
                  <c:y val="-3.24074074074074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2B-40F6-9E90-B15D058944D1}"/>
                </c:ext>
              </c:extLst>
            </c:dLbl>
            <c:dLbl>
              <c:idx val="1"/>
              <c:layout>
                <c:manualLayout>
                  <c:x val="1.3888888888888888E-2"/>
                  <c:y val="-4.166666666666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2B-40F6-9E90-B15D058944D1}"/>
                </c:ext>
              </c:extLst>
            </c:dLbl>
            <c:dLbl>
              <c:idx val="2"/>
              <c:layout>
                <c:manualLayout>
                  <c:x val="1.6666666666666666E-2"/>
                  <c:y val="-5.0925925925925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2B-40F6-9E90-B15D058944D1}"/>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Lapas1!$B$1:$D$1</c:f>
              <c:strCache>
                <c:ptCount val="3"/>
                <c:pt idx="0">
                  <c:v>Lietuvoje</c:v>
                </c:pt>
                <c:pt idx="1">
                  <c:v>Savivaldybėje</c:v>
                </c:pt>
                <c:pt idx="2">
                  <c:v>Mokykloje</c:v>
                </c:pt>
              </c:strCache>
            </c:strRef>
          </c:cat>
          <c:val>
            <c:numRef>
              <c:f>Lapas1!$B$3:$D$3</c:f>
              <c:numCache>
                <c:formatCode>General</c:formatCode>
                <c:ptCount val="3"/>
                <c:pt idx="0">
                  <c:v>62.3</c:v>
                </c:pt>
                <c:pt idx="1">
                  <c:v>56.9</c:v>
                </c:pt>
                <c:pt idx="2">
                  <c:v>68.900000000000006</c:v>
                </c:pt>
              </c:numCache>
            </c:numRef>
          </c:val>
          <c:extLst>
            <c:ext xmlns:c16="http://schemas.microsoft.com/office/drawing/2014/chart" uri="{C3380CC4-5D6E-409C-BE32-E72D297353CC}">
              <c16:uniqueId val="{00000007-042B-40F6-9E90-B15D058944D1}"/>
            </c:ext>
          </c:extLst>
        </c:ser>
        <c:dLbls>
          <c:showLegendKey val="0"/>
          <c:showVal val="0"/>
          <c:showCatName val="0"/>
          <c:showSerName val="0"/>
          <c:showPercent val="0"/>
          <c:showBubbleSize val="0"/>
        </c:dLbls>
        <c:gapWidth val="150"/>
        <c:shape val="box"/>
        <c:axId val="409986352"/>
        <c:axId val="409986744"/>
        <c:axId val="0"/>
      </c:bar3DChart>
      <c:catAx>
        <c:axId val="409986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lt-LT"/>
          </a:p>
        </c:txPr>
        <c:crossAx val="409986744"/>
        <c:crosses val="autoZero"/>
        <c:auto val="1"/>
        <c:lblAlgn val="ctr"/>
        <c:lblOffset val="100"/>
        <c:noMultiLvlLbl val="0"/>
      </c:catAx>
      <c:valAx>
        <c:axId val="409986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998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13400</Words>
  <Characters>7639</Characters>
  <Application>Microsoft Office Word</Application>
  <DocSecurity>0</DocSecurity>
  <Lines>63</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Windows User</cp:lastModifiedBy>
  <cp:revision>4</cp:revision>
  <cp:lastPrinted>2023-01-30T09:06:00Z</cp:lastPrinted>
  <dcterms:created xsi:type="dcterms:W3CDTF">2024-01-26T10:54:00Z</dcterms:created>
  <dcterms:modified xsi:type="dcterms:W3CDTF">2024-02-01T12:10:00Z</dcterms:modified>
</cp:coreProperties>
</file>