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EDAD" w14:textId="77777777" w:rsidR="00A37AB4" w:rsidRDefault="00A37AB4" w:rsidP="00A37AB4">
      <w:pPr>
        <w:tabs>
          <w:tab w:val="left" w:pos="6804"/>
        </w:tabs>
        <w:ind w:left="5529"/>
        <w:rPr>
          <w:szCs w:val="24"/>
          <w:lang w:eastAsia="lt-LT"/>
        </w:rPr>
      </w:pPr>
      <w:r>
        <w:t>Valstybinių ir savivaldybių švietimo įstaigų (išskyrus aukštąsias mokyklas) vadovų, jų pavaduotojų ugdymui, ugdymą organizuojančių skyrių vedėjų veiklos vertinimo nuostatų</w:t>
      </w:r>
    </w:p>
    <w:p w14:paraId="4C01F99D" w14:textId="77777777" w:rsidR="00A37AB4" w:rsidRDefault="00A37AB4" w:rsidP="00A37AB4">
      <w:pPr>
        <w:tabs>
          <w:tab w:val="left" w:pos="6804"/>
        </w:tabs>
        <w:ind w:left="5529"/>
        <w:rPr>
          <w:szCs w:val="24"/>
          <w:lang w:eastAsia="ar-SA"/>
        </w:rPr>
      </w:pPr>
      <w:r>
        <w:rPr>
          <w:szCs w:val="24"/>
          <w:lang w:eastAsia="ar-SA"/>
        </w:rPr>
        <w:t>1 priedas</w:t>
      </w:r>
    </w:p>
    <w:p w14:paraId="02D1C7DE" w14:textId="77777777" w:rsidR="00A37AB4" w:rsidRDefault="00A37AB4" w:rsidP="00A37AB4">
      <w:pPr>
        <w:tabs>
          <w:tab w:val="left" w:pos="6237"/>
          <w:tab w:val="right" w:pos="8306"/>
        </w:tabs>
        <w:rPr>
          <w:szCs w:val="24"/>
        </w:rPr>
      </w:pPr>
    </w:p>
    <w:p w14:paraId="44ED3C3B" w14:textId="77777777" w:rsidR="00A37AB4" w:rsidRDefault="00A37AB4" w:rsidP="00A37AB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(Švietimo įstaigos (išskyrus aukštąją mokyklą) vadovo metų veiklos ataskaitos forma)</w:t>
      </w:r>
    </w:p>
    <w:p w14:paraId="5C2C8032" w14:textId="77777777" w:rsidR="00A37AB4" w:rsidRDefault="00A37AB4" w:rsidP="00A37AB4">
      <w:pPr>
        <w:jc w:val="center"/>
        <w:rPr>
          <w:b/>
          <w:szCs w:val="24"/>
          <w:lang w:eastAsia="lt-LT"/>
        </w:rPr>
      </w:pPr>
    </w:p>
    <w:p w14:paraId="323EEA10" w14:textId="77777777" w:rsidR="00A37AB4" w:rsidRDefault="002F2DFB" w:rsidP="00A37AB4">
      <w:pPr>
        <w:tabs>
          <w:tab w:val="left" w:pos="14656"/>
        </w:tabs>
        <w:jc w:val="center"/>
        <w:rPr>
          <w:szCs w:val="24"/>
          <w:lang w:eastAsia="lt-LT"/>
        </w:rPr>
      </w:pPr>
      <w:r w:rsidRPr="002F2DFB">
        <w:rPr>
          <w:szCs w:val="24"/>
          <w:lang w:eastAsia="lt-LT"/>
        </w:rPr>
        <w:t>KLAIPĖDOS R. KETVERGIŲ PAGRINDINĖ MOKYKLA</w:t>
      </w:r>
    </w:p>
    <w:p w14:paraId="32A630DE" w14:textId="77777777" w:rsidR="002F2DFB" w:rsidRDefault="002F2DFB" w:rsidP="002F2DFB">
      <w:pPr>
        <w:tabs>
          <w:tab w:val="left" w:pos="14656"/>
        </w:tabs>
        <w:jc w:val="center"/>
        <w:rPr>
          <w:szCs w:val="24"/>
          <w:lang w:eastAsia="lt-LT"/>
        </w:rPr>
      </w:pPr>
    </w:p>
    <w:p w14:paraId="2CAD924F" w14:textId="77777777" w:rsidR="00A37AB4" w:rsidRDefault="002F2DFB" w:rsidP="002F2DFB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GENDRUTIS BURBULIS</w:t>
      </w:r>
    </w:p>
    <w:p w14:paraId="19D2BC7D" w14:textId="77777777" w:rsidR="00A37AB4" w:rsidRDefault="00A37AB4" w:rsidP="00A37AB4">
      <w:pPr>
        <w:jc w:val="center"/>
        <w:rPr>
          <w:sz w:val="20"/>
          <w:lang w:eastAsia="lt-LT"/>
        </w:rPr>
      </w:pPr>
    </w:p>
    <w:p w14:paraId="4495CE71" w14:textId="77777777" w:rsidR="00A37AB4" w:rsidRDefault="00A37AB4" w:rsidP="00A37AB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421DA662" w14:textId="77777777" w:rsidR="00A37AB4" w:rsidRDefault="00A37AB4" w:rsidP="00A37AB4">
      <w:pPr>
        <w:jc w:val="center"/>
        <w:rPr>
          <w:szCs w:val="24"/>
          <w:lang w:eastAsia="lt-LT"/>
        </w:rPr>
      </w:pPr>
    </w:p>
    <w:p w14:paraId="0684D592" w14:textId="77777777" w:rsidR="00A37AB4" w:rsidRDefault="002F2DFB" w:rsidP="00DD729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2021-01-      </w:t>
      </w:r>
      <w:r w:rsidR="00A37AB4">
        <w:rPr>
          <w:szCs w:val="24"/>
          <w:lang w:eastAsia="lt-LT"/>
        </w:rPr>
        <w:t xml:space="preserve"> Nr. ________ </w:t>
      </w:r>
    </w:p>
    <w:p w14:paraId="3101FEF5" w14:textId="77777777" w:rsidR="00DD7291" w:rsidRPr="00DD7291" w:rsidRDefault="00DD7291" w:rsidP="00DD7291">
      <w:pPr>
        <w:jc w:val="center"/>
        <w:rPr>
          <w:szCs w:val="24"/>
          <w:lang w:eastAsia="lt-LT"/>
        </w:rPr>
      </w:pPr>
    </w:p>
    <w:p w14:paraId="349ECA55" w14:textId="77777777" w:rsidR="00A37AB4" w:rsidRDefault="00C00000" w:rsidP="00A37AB4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Ketvergiai</w:t>
      </w:r>
    </w:p>
    <w:p w14:paraId="4AC4E3BD" w14:textId="77777777" w:rsidR="00A37AB4" w:rsidRDefault="00A37AB4" w:rsidP="00A37AB4">
      <w:pPr>
        <w:tabs>
          <w:tab w:val="left" w:pos="3828"/>
        </w:tabs>
        <w:jc w:val="center"/>
        <w:rPr>
          <w:lang w:eastAsia="lt-LT"/>
        </w:rPr>
      </w:pPr>
    </w:p>
    <w:p w14:paraId="7E61A0B9" w14:textId="77777777" w:rsidR="00A37AB4" w:rsidRDefault="00A37AB4" w:rsidP="00A37AB4">
      <w:pPr>
        <w:jc w:val="center"/>
        <w:rPr>
          <w:lang w:eastAsia="lt-LT"/>
        </w:rPr>
      </w:pPr>
    </w:p>
    <w:p w14:paraId="025FDBF6" w14:textId="77777777" w:rsidR="00A37AB4" w:rsidRDefault="00A37AB4" w:rsidP="00A37AB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32861E7F" w14:textId="77777777" w:rsidR="00A37AB4" w:rsidRDefault="00A37AB4" w:rsidP="00A37AB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5E4CB578" w14:textId="77777777" w:rsidR="00A37AB4" w:rsidRDefault="00A37AB4" w:rsidP="00A37AB4">
      <w:pPr>
        <w:jc w:val="center"/>
        <w:rPr>
          <w:b/>
          <w:lang w:eastAsia="lt-LT"/>
        </w:rPr>
      </w:pPr>
    </w:p>
    <w:tbl>
      <w:tblPr>
        <w:tblStyle w:val="TableGrid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A37AB4" w:rsidRPr="005E52F8" w14:paraId="1F4A844A" w14:textId="77777777" w:rsidTr="00B73FD0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AA70" w14:textId="77777777" w:rsidR="00A37AB4" w:rsidRPr="00A85E36" w:rsidRDefault="00A37AB4">
            <w:pPr>
              <w:jc w:val="center"/>
              <w:rPr>
                <w:szCs w:val="24"/>
                <w:lang w:eastAsia="lt-LT"/>
              </w:rPr>
            </w:pPr>
            <w:r w:rsidRPr="00A85E36">
              <w:rPr>
                <w:szCs w:val="24"/>
                <w:lang w:eastAsia="lt-LT"/>
              </w:rPr>
              <w:t>(Švietimo įstaigos strateginio plano ir metinio veiklos plano įgyvendinimo kryptys ir svariausi rezultatai bei rodikliai)</w:t>
            </w:r>
          </w:p>
          <w:p w14:paraId="42C96F77" w14:textId="77777777" w:rsidR="006B560E" w:rsidRPr="00A85E36" w:rsidRDefault="006B560E" w:rsidP="006B560E">
            <w:pPr>
              <w:rPr>
                <w:szCs w:val="24"/>
                <w:lang w:eastAsia="lt-LT"/>
              </w:rPr>
            </w:pPr>
          </w:p>
          <w:p w14:paraId="44C60DD5" w14:textId="77777777" w:rsidR="00A37AB4" w:rsidRPr="00A85E36" w:rsidRDefault="00162645" w:rsidP="003A2117">
            <w:pPr>
              <w:jc w:val="both"/>
              <w:rPr>
                <w:szCs w:val="24"/>
                <w:lang w:eastAsia="lt-LT"/>
              </w:rPr>
            </w:pPr>
            <w:r w:rsidRPr="00A85E36">
              <w:rPr>
                <w:szCs w:val="24"/>
              </w:rPr>
              <w:t>STRATEGINIO PLANO ĮGYVENDINIMAS</w:t>
            </w:r>
          </w:p>
          <w:p w14:paraId="7D0D89E7" w14:textId="77777777" w:rsidR="006B560E" w:rsidRPr="00A85E36" w:rsidRDefault="006B560E" w:rsidP="006E018B">
            <w:pPr>
              <w:pStyle w:val="ListParagraph"/>
              <w:numPr>
                <w:ilvl w:val="0"/>
                <w:numId w:val="1"/>
              </w:numPr>
              <w:ind w:left="431" w:firstLine="283"/>
              <w:jc w:val="both"/>
              <w:rPr>
                <w:szCs w:val="24"/>
              </w:rPr>
            </w:pPr>
            <w:r w:rsidRPr="00A85E36">
              <w:rPr>
                <w:szCs w:val="24"/>
              </w:rPr>
              <w:t>Programa. Gamtos ir matematikos mokslų dalykų ugdymo tobulinimas</w:t>
            </w:r>
            <w:r w:rsidR="00A85E36">
              <w:rPr>
                <w:szCs w:val="24"/>
              </w:rPr>
              <w:t>.</w:t>
            </w:r>
          </w:p>
          <w:p w14:paraId="0B7067D8" w14:textId="77777777" w:rsidR="003A2117" w:rsidRPr="00A85E36" w:rsidRDefault="00A85E36" w:rsidP="003A2117">
            <w:pPr>
              <w:pStyle w:val="ListParagraph"/>
              <w:numPr>
                <w:ilvl w:val="1"/>
                <w:numId w:val="1"/>
              </w:numPr>
              <w:ind w:left="0" w:firstLine="714"/>
              <w:jc w:val="both"/>
              <w:rPr>
                <w:szCs w:val="24"/>
              </w:rPr>
            </w:pPr>
            <w:r>
              <w:rPr>
                <w:szCs w:val="24"/>
              </w:rPr>
              <w:t>Mokykla dalyvavo</w:t>
            </w:r>
            <w:r w:rsidR="006B560E" w:rsidRPr="00A85E36">
              <w:rPr>
                <w:szCs w:val="24"/>
              </w:rPr>
              <w:t xml:space="preserve"> projekte „Integralaus ugdymo programos 5–8 klasėms“ išbandyme. Dalis gamtamokslio ugdymo pamokų vyko žaliosiose erdvėse</w:t>
            </w:r>
            <w:r w:rsidR="003A2117" w:rsidRPr="00A85E36">
              <w:rPr>
                <w:szCs w:val="24"/>
              </w:rPr>
              <w:t>.</w:t>
            </w:r>
            <w:r w:rsidR="006B560E" w:rsidRPr="00A85E36">
              <w:rPr>
                <w:szCs w:val="24"/>
              </w:rPr>
              <w:t xml:space="preserve"> Pagerėjo apsirūpinimas gamtamoksliams reikalingomis priemonėmis</w:t>
            </w:r>
            <w:r w:rsidR="003A2117" w:rsidRPr="00A85E36">
              <w:rPr>
                <w:szCs w:val="24"/>
              </w:rPr>
              <w:t>.</w:t>
            </w:r>
            <w:r w:rsidR="006B560E" w:rsidRPr="00A85E36">
              <w:rPr>
                <w:szCs w:val="24"/>
              </w:rPr>
              <w:t xml:space="preserve"> Prie gamtos mokslų įrengta laboratorija, skirta ir vyresniųjų klasių mokiniams, ir pradinukams. Padidėjo NMPP iš gamtos mokslų aukštesniuoju lygiu įvertintų mokinių skaičius.</w:t>
            </w:r>
          </w:p>
          <w:p w14:paraId="724C85EF" w14:textId="77777777" w:rsidR="003A2117" w:rsidRPr="00A85E36" w:rsidRDefault="00A85E36" w:rsidP="003A2117">
            <w:pPr>
              <w:pStyle w:val="ListParagraph"/>
              <w:numPr>
                <w:ilvl w:val="1"/>
                <w:numId w:val="1"/>
              </w:numPr>
              <w:ind w:left="0" w:firstLine="714"/>
              <w:jc w:val="both"/>
              <w:rPr>
                <w:szCs w:val="24"/>
              </w:rPr>
            </w:pPr>
            <w:r>
              <w:rPr>
                <w:szCs w:val="24"/>
              </w:rPr>
              <w:t>Mokykla dalyvavo</w:t>
            </w:r>
            <w:r w:rsidR="006B560E" w:rsidRPr="00A85E36">
              <w:rPr>
                <w:szCs w:val="24"/>
              </w:rPr>
              <w:t xml:space="preserve"> projekte „Mokyklų tinklo efektyvumo didinimas Klaipėdos rajone“.</w:t>
            </w:r>
            <w:r>
              <w:rPr>
                <w:szCs w:val="24"/>
              </w:rPr>
              <w:t xml:space="preserve"> Sukurta</w:t>
            </w:r>
            <w:r w:rsidR="006B560E" w:rsidRPr="00A85E36">
              <w:rPr>
                <w:szCs w:val="24"/>
              </w:rPr>
              <w:t xml:space="preserve"> moderni, patogi mokiniui ir mokytojui ugdymo(si) aplinka gamtos mokslų kabinete: išmanioji lenta, atnaujinta kompiuterių bazė. Taik</w:t>
            </w:r>
            <w:r>
              <w:rPr>
                <w:szCs w:val="24"/>
              </w:rPr>
              <w:t>ytos</w:t>
            </w:r>
            <w:r w:rsidR="006B560E" w:rsidRPr="00A85E36">
              <w:rPr>
                <w:szCs w:val="24"/>
              </w:rPr>
              <w:t xml:space="preserve"> ugdymo(si) inovacijos, naujausi mokymo(si) būdai – mokytoj</w:t>
            </w:r>
            <w:r>
              <w:rPr>
                <w:szCs w:val="24"/>
              </w:rPr>
              <w:t>ai</w:t>
            </w:r>
            <w:r w:rsidR="006B560E" w:rsidRPr="00A85E36">
              <w:rPr>
                <w:szCs w:val="24"/>
              </w:rPr>
              <w:t xml:space="preserve"> dalyvav</w:t>
            </w:r>
            <w:r>
              <w:rPr>
                <w:szCs w:val="24"/>
              </w:rPr>
              <w:t>o</w:t>
            </w:r>
            <w:r w:rsidR="006B560E" w:rsidRPr="00A85E36">
              <w:rPr>
                <w:szCs w:val="24"/>
              </w:rPr>
              <w:t xml:space="preserve"> IT seminaruose, </w:t>
            </w:r>
            <w:r>
              <w:rPr>
                <w:szCs w:val="24"/>
              </w:rPr>
              <w:t xml:space="preserve">išmoktus </w:t>
            </w:r>
            <w:r w:rsidR="006B560E" w:rsidRPr="00A85E36">
              <w:rPr>
                <w:szCs w:val="24"/>
              </w:rPr>
              <w:t xml:space="preserve">nuotolinio mokymosi </w:t>
            </w:r>
            <w:r w:rsidR="00BC00D5" w:rsidRPr="00A85E36">
              <w:rPr>
                <w:szCs w:val="24"/>
              </w:rPr>
              <w:t>būd</w:t>
            </w:r>
            <w:r>
              <w:rPr>
                <w:szCs w:val="24"/>
              </w:rPr>
              <w:t>us</w:t>
            </w:r>
            <w:r w:rsidR="00BC00D5" w:rsidRPr="00A85E36">
              <w:rPr>
                <w:szCs w:val="24"/>
              </w:rPr>
              <w:t xml:space="preserve"> taik</w:t>
            </w:r>
            <w:r>
              <w:rPr>
                <w:szCs w:val="24"/>
              </w:rPr>
              <w:t>ė</w:t>
            </w:r>
            <w:r w:rsidR="00BC00D5" w:rsidRPr="00A85E36">
              <w:rPr>
                <w:szCs w:val="24"/>
              </w:rPr>
              <w:t xml:space="preserve"> ugdymo procese.</w:t>
            </w:r>
          </w:p>
          <w:p w14:paraId="7CBB1210" w14:textId="77777777" w:rsidR="009E04F7" w:rsidRPr="00A85E36" w:rsidRDefault="00A85E36" w:rsidP="009E04F7">
            <w:pPr>
              <w:pStyle w:val="ListParagraph"/>
              <w:numPr>
                <w:ilvl w:val="1"/>
                <w:numId w:val="1"/>
              </w:numPr>
              <w:ind w:left="0" w:firstLine="714"/>
              <w:jc w:val="both"/>
              <w:rPr>
                <w:szCs w:val="24"/>
              </w:rPr>
            </w:pPr>
            <w:r>
              <w:rPr>
                <w:szCs w:val="24"/>
              </w:rPr>
              <w:t>Organizuotos n</w:t>
            </w:r>
            <w:r w:rsidR="004A096E" w:rsidRPr="00A85E36">
              <w:rPr>
                <w:szCs w:val="24"/>
              </w:rPr>
              <w:t xml:space="preserve">etradicinio ugdymo dienos. </w:t>
            </w:r>
            <w:r>
              <w:rPr>
                <w:szCs w:val="24"/>
              </w:rPr>
              <w:t>Vykdytas t</w:t>
            </w:r>
            <w:r w:rsidR="004E3838">
              <w:rPr>
                <w:szCs w:val="24"/>
              </w:rPr>
              <w:t>ęstinis ilgalaikis projektas „</w:t>
            </w:r>
            <w:r w:rsidR="004A096E" w:rsidRPr="00A85E36">
              <w:rPr>
                <w:szCs w:val="24"/>
              </w:rPr>
              <w:t>Tyrinėju ir mokausi“.</w:t>
            </w:r>
            <w:r w:rsidR="009E04F7" w:rsidRPr="00A85E36">
              <w:rPr>
                <w:szCs w:val="24"/>
              </w:rPr>
              <w:t xml:space="preserve"> </w:t>
            </w:r>
            <w:r w:rsidR="004A096E" w:rsidRPr="00A85E36">
              <w:rPr>
                <w:szCs w:val="24"/>
              </w:rPr>
              <w:t>Mokykla integr</w:t>
            </w:r>
            <w:r>
              <w:rPr>
                <w:szCs w:val="24"/>
              </w:rPr>
              <w:t>avo</w:t>
            </w:r>
            <w:r w:rsidR="004A096E" w:rsidRPr="00A85E36">
              <w:rPr>
                <w:szCs w:val="24"/>
              </w:rPr>
              <w:t xml:space="preserve"> gamtamokslių žinias ir gebėjimus, kūrybin</w:t>
            </w:r>
            <w:r w:rsidR="004D2866">
              <w:rPr>
                <w:szCs w:val="24"/>
              </w:rPr>
              <w:t>e</w:t>
            </w:r>
            <w:r w:rsidR="004A096E" w:rsidRPr="00A85E36">
              <w:rPr>
                <w:szCs w:val="24"/>
              </w:rPr>
              <w:t>s idėjas į praktikos realizavimą. Pad</w:t>
            </w:r>
            <w:r>
              <w:rPr>
                <w:szCs w:val="24"/>
              </w:rPr>
              <w:t>ėjo</w:t>
            </w:r>
            <w:r w:rsidR="004A096E" w:rsidRPr="00A85E36">
              <w:rPr>
                <w:szCs w:val="24"/>
              </w:rPr>
              <w:t xml:space="preserve"> ugdytiniams pažinti supantį pasau</w:t>
            </w:r>
            <w:r w:rsidR="004E3838">
              <w:rPr>
                <w:szCs w:val="24"/>
              </w:rPr>
              <w:t>lį ir suprasti savo vietą jame.</w:t>
            </w:r>
            <w:r w:rsidR="004A096E" w:rsidRPr="00A85E36">
              <w:rPr>
                <w:szCs w:val="24"/>
              </w:rPr>
              <w:t xml:space="preserve"> Kiekvienais mokslo metais vykdomos pažintinės tiriamosios veiklos: ,,Mažoji laboratorija prie Minijos“, </w:t>
            </w:r>
            <w:r w:rsidR="004E3838">
              <w:rPr>
                <w:szCs w:val="24"/>
              </w:rPr>
              <w:t>„</w:t>
            </w:r>
            <w:r w:rsidR="004A096E" w:rsidRPr="00A85E36">
              <w:rPr>
                <w:szCs w:val="24"/>
              </w:rPr>
              <w:t>Mažoji laboratorija prie Baltijos jūros“, atliekamos praktinės užduotys mokyklos mikrorajono aplinkoje.</w:t>
            </w:r>
          </w:p>
          <w:p w14:paraId="2FB0F3EA" w14:textId="77777777" w:rsidR="00D0724E" w:rsidRPr="00A85E36" w:rsidRDefault="00A85E36" w:rsidP="00D0724E">
            <w:pPr>
              <w:pStyle w:val="ListParagraph"/>
              <w:numPr>
                <w:ilvl w:val="1"/>
                <w:numId w:val="1"/>
              </w:numPr>
              <w:ind w:left="0" w:firstLine="714"/>
              <w:jc w:val="both"/>
              <w:rPr>
                <w:szCs w:val="24"/>
              </w:rPr>
            </w:pPr>
            <w:r>
              <w:rPr>
                <w:szCs w:val="24"/>
              </w:rPr>
              <w:t>Taikė p</w:t>
            </w:r>
            <w:r w:rsidR="004A096E" w:rsidRPr="00A85E36">
              <w:rPr>
                <w:szCs w:val="24"/>
              </w:rPr>
              <w:t>atirti</w:t>
            </w:r>
            <w:r>
              <w:rPr>
                <w:szCs w:val="24"/>
              </w:rPr>
              <w:t>nį</w:t>
            </w:r>
            <w:r w:rsidR="004A096E" w:rsidRPr="00A85E36">
              <w:rPr>
                <w:szCs w:val="24"/>
              </w:rPr>
              <w:t xml:space="preserve"> mokym</w:t>
            </w:r>
            <w:r w:rsidR="004E3838">
              <w:rPr>
                <w:szCs w:val="24"/>
              </w:rPr>
              <w:t>ąsi</w:t>
            </w:r>
            <w:r>
              <w:rPr>
                <w:szCs w:val="24"/>
              </w:rPr>
              <w:t>.</w:t>
            </w:r>
            <w:r w:rsidR="004E3838">
              <w:rPr>
                <w:szCs w:val="24"/>
              </w:rPr>
              <w:t xml:space="preserve"> </w:t>
            </w:r>
            <w:r w:rsidR="004A096E" w:rsidRPr="00A85E36">
              <w:rPr>
                <w:szCs w:val="24"/>
              </w:rPr>
              <w:t xml:space="preserve">Visiems mokiniams atliktas tyrimas „Mokymosi stiliaus </w:t>
            </w:r>
            <w:proofErr w:type="spellStart"/>
            <w:r w:rsidR="004A096E" w:rsidRPr="00A85E36">
              <w:rPr>
                <w:szCs w:val="24"/>
              </w:rPr>
              <w:t>išreikštumas</w:t>
            </w:r>
            <w:proofErr w:type="spellEnd"/>
            <w:r w:rsidR="004A096E" w:rsidRPr="00A85E36">
              <w:rPr>
                <w:szCs w:val="24"/>
              </w:rPr>
              <w:t xml:space="preserve"> ir patirtinio mokymosi tipažas“. Mokytojai naudoj</w:t>
            </w:r>
            <w:r>
              <w:rPr>
                <w:szCs w:val="24"/>
              </w:rPr>
              <w:t>o</w:t>
            </w:r>
            <w:r w:rsidR="004A096E" w:rsidRPr="00A85E36">
              <w:rPr>
                <w:szCs w:val="24"/>
              </w:rPr>
              <w:t xml:space="preserve"> tyrimo „Mokymosi stiliaus </w:t>
            </w:r>
            <w:proofErr w:type="spellStart"/>
            <w:r w:rsidR="004A096E" w:rsidRPr="00A85E36">
              <w:rPr>
                <w:szCs w:val="24"/>
              </w:rPr>
              <w:t>išreikštumas</w:t>
            </w:r>
            <w:proofErr w:type="spellEnd"/>
            <w:r w:rsidR="004A096E" w:rsidRPr="00A85E36">
              <w:rPr>
                <w:szCs w:val="24"/>
              </w:rPr>
              <w:t xml:space="preserve"> ir patirtinio mokymosi tipažas“ analizės duomenis ir rekomendacijas. Patirtinės veiklos integru</w:t>
            </w:r>
            <w:r>
              <w:rPr>
                <w:szCs w:val="24"/>
              </w:rPr>
              <w:t>otos</w:t>
            </w:r>
            <w:r w:rsidR="004A096E" w:rsidRPr="00A85E36">
              <w:rPr>
                <w:szCs w:val="24"/>
              </w:rPr>
              <w:t xml:space="preserve"> su „Ugdymo karjerai“ programa. Organiz</w:t>
            </w:r>
            <w:r>
              <w:rPr>
                <w:szCs w:val="24"/>
              </w:rPr>
              <w:t>uota</w:t>
            </w:r>
            <w:r w:rsidR="004A096E" w:rsidRPr="00A85E36">
              <w:rPr>
                <w:szCs w:val="24"/>
              </w:rPr>
              <w:t xml:space="preserve"> patirtinio ugdymo (STEAM) savaitė.</w:t>
            </w:r>
          </w:p>
          <w:p w14:paraId="328A147A" w14:textId="77777777" w:rsidR="00077219" w:rsidRPr="00A85E36" w:rsidRDefault="001271E2" w:rsidP="006E018B">
            <w:pPr>
              <w:pStyle w:val="ListParagraph"/>
              <w:numPr>
                <w:ilvl w:val="0"/>
                <w:numId w:val="1"/>
              </w:numPr>
              <w:ind w:left="573" w:firstLine="141"/>
              <w:jc w:val="both"/>
              <w:rPr>
                <w:szCs w:val="24"/>
              </w:rPr>
            </w:pPr>
            <w:r w:rsidRPr="00A85E36">
              <w:rPr>
                <w:szCs w:val="24"/>
              </w:rPr>
              <w:t xml:space="preserve">Programa. </w:t>
            </w:r>
            <w:proofErr w:type="spellStart"/>
            <w:r w:rsidRPr="00A85E36">
              <w:rPr>
                <w:szCs w:val="24"/>
              </w:rPr>
              <w:t>Įtraukusis</w:t>
            </w:r>
            <w:proofErr w:type="spellEnd"/>
            <w:r w:rsidRPr="00A85E36">
              <w:rPr>
                <w:szCs w:val="24"/>
              </w:rPr>
              <w:t xml:space="preserve"> ir personalizuotas mokymas.</w:t>
            </w:r>
          </w:p>
          <w:p w14:paraId="76405632" w14:textId="77777777" w:rsidR="006601A5" w:rsidRPr="00A85E36" w:rsidRDefault="00A85E36" w:rsidP="006601A5">
            <w:pPr>
              <w:pStyle w:val="ListParagraph"/>
              <w:numPr>
                <w:ilvl w:val="1"/>
                <w:numId w:val="1"/>
              </w:numPr>
              <w:ind w:left="5" w:firstLine="709"/>
              <w:jc w:val="both"/>
              <w:rPr>
                <w:szCs w:val="24"/>
              </w:rPr>
            </w:pPr>
            <w:r>
              <w:rPr>
                <w:szCs w:val="24"/>
              </w:rPr>
              <w:t>Mokykla stiprino p</w:t>
            </w:r>
            <w:r w:rsidR="00695FDF" w:rsidRPr="00A85E36">
              <w:rPr>
                <w:szCs w:val="24"/>
              </w:rPr>
              <w:t xml:space="preserve">ersonalizuoto mokymosi(si) </w:t>
            </w:r>
            <w:r>
              <w:rPr>
                <w:szCs w:val="24"/>
              </w:rPr>
              <w:t>taikymą</w:t>
            </w:r>
            <w:r w:rsidR="00695FDF" w:rsidRPr="00A85E36">
              <w:rPr>
                <w:szCs w:val="24"/>
              </w:rPr>
              <w:t>. Mokiniai steb</w:t>
            </w:r>
            <w:r w:rsidR="0038648E">
              <w:rPr>
                <w:szCs w:val="24"/>
              </w:rPr>
              <w:t>ėjo</w:t>
            </w:r>
            <w:r w:rsidR="00695FDF" w:rsidRPr="00A85E36">
              <w:rPr>
                <w:szCs w:val="24"/>
              </w:rPr>
              <w:t xml:space="preserve"> ir analiz</w:t>
            </w:r>
            <w:r w:rsidR="0038648E">
              <w:rPr>
                <w:szCs w:val="24"/>
              </w:rPr>
              <w:t>avo</w:t>
            </w:r>
            <w:r w:rsidR="00695FDF" w:rsidRPr="00A85E36">
              <w:rPr>
                <w:szCs w:val="24"/>
              </w:rPr>
              <w:t xml:space="preserve"> savo pažangą, naudodami </w:t>
            </w:r>
            <w:proofErr w:type="spellStart"/>
            <w:r w:rsidR="00695FDF" w:rsidRPr="00A85E36">
              <w:rPr>
                <w:szCs w:val="24"/>
              </w:rPr>
              <w:t>Tamo</w:t>
            </w:r>
            <w:proofErr w:type="spellEnd"/>
            <w:r w:rsidR="00695FDF" w:rsidRPr="00A85E36">
              <w:rPr>
                <w:szCs w:val="24"/>
              </w:rPr>
              <w:t xml:space="preserve"> sistemos skyrių „Individuali pažanga“. Mokytojai mokinių pažangos ir pasiekimų stebėjimui naudoj</w:t>
            </w:r>
            <w:r w:rsidR="0038648E">
              <w:rPr>
                <w:szCs w:val="24"/>
              </w:rPr>
              <w:t>o</w:t>
            </w:r>
            <w:r w:rsidR="00695FDF" w:rsidRPr="00A85E36">
              <w:rPr>
                <w:szCs w:val="24"/>
              </w:rPr>
              <w:t xml:space="preserve"> </w:t>
            </w:r>
            <w:proofErr w:type="spellStart"/>
            <w:r w:rsidR="00695FDF" w:rsidRPr="00A85E36">
              <w:rPr>
                <w:szCs w:val="24"/>
              </w:rPr>
              <w:t>Tamo</w:t>
            </w:r>
            <w:proofErr w:type="spellEnd"/>
            <w:r w:rsidR="00695FDF" w:rsidRPr="00A85E36">
              <w:rPr>
                <w:szCs w:val="24"/>
              </w:rPr>
              <w:t xml:space="preserve"> sistemos skyrių „Individuali pažanga“. Vadovaujantis NMPP rezultatų analize, kiekvienam mokiniui</w:t>
            </w:r>
            <w:r w:rsidR="0038648E">
              <w:rPr>
                <w:szCs w:val="24"/>
              </w:rPr>
              <w:t xml:space="preserve"> buvo</w:t>
            </w:r>
            <w:r w:rsidR="00695FDF" w:rsidRPr="00A85E36">
              <w:rPr>
                <w:szCs w:val="24"/>
              </w:rPr>
              <w:t xml:space="preserve"> sudaromos galimybės gauti individualias konsultacijas, kurios pad</w:t>
            </w:r>
            <w:r w:rsidR="0038648E">
              <w:rPr>
                <w:szCs w:val="24"/>
              </w:rPr>
              <w:t>ėjo</w:t>
            </w:r>
            <w:r w:rsidR="00695FDF" w:rsidRPr="00A85E36">
              <w:rPr>
                <w:szCs w:val="24"/>
              </w:rPr>
              <w:t xml:space="preserve"> siekti asmeninės pažangos. Mokykloje veik</w:t>
            </w:r>
            <w:r w:rsidR="0038648E">
              <w:rPr>
                <w:szCs w:val="24"/>
              </w:rPr>
              <w:t>ė</w:t>
            </w:r>
            <w:r w:rsidR="00695FDF" w:rsidRPr="00A85E36">
              <w:rPr>
                <w:szCs w:val="24"/>
              </w:rPr>
              <w:t xml:space="preserve"> pagal mokinių ugdymosi poreikius ir galimybes sudarytos mišrios mokymosi grupės. </w:t>
            </w:r>
          </w:p>
          <w:p w14:paraId="1D37C01E" w14:textId="77777777" w:rsidR="006601A5" w:rsidRPr="00A85E36" w:rsidRDefault="0038648E" w:rsidP="004E3838">
            <w:pPr>
              <w:pStyle w:val="ListParagraph"/>
              <w:numPr>
                <w:ilvl w:val="1"/>
                <w:numId w:val="1"/>
              </w:numPr>
              <w:ind w:left="5"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Mokykla stiprino </w:t>
            </w:r>
            <w:proofErr w:type="spellStart"/>
            <w:r>
              <w:rPr>
                <w:szCs w:val="24"/>
              </w:rPr>
              <w:t>į</w:t>
            </w:r>
            <w:r w:rsidR="00695FDF" w:rsidRPr="00A85E36">
              <w:rPr>
                <w:szCs w:val="24"/>
              </w:rPr>
              <w:t>trauk</w:t>
            </w:r>
            <w:r>
              <w:rPr>
                <w:szCs w:val="24"/>
              </w:rPr>
              <w:t>ųjį</w:t>
            </w:r>
            <w:proofErr w:type="spellEnd"/>
            <w:r w:rsidR="00695FDF" w:rsidRPr="00A85E36">
              <w:rPr>
                <w:szCs w:val="24"/>
              </w:rPr>
              <w:t xml:space="preserve"> ugdym</w:t>
            </w:r>
            <w:r>
              <w:rPr>
                <w:szCs w:val="24"/>
              </w:rPr>
              <w:t>ą</w:t>
            </w:r>
            <w:r w:rsidR="00695FDF" w:rsidRPr="00A85E36">
              <w:rPr>
                <w:szCs w:val="24"/>
              </w:rPr>
              <w:t>. Mokiniams</w:t>
            </w:r>
            <w:r>
              <w:rPr>
                <w:szCs w:val="24"/>
              </w:rPr>
              <w:t xml:space="preserve"> buvo</w:t>
            </w:r>
            <w:r w:rsidR="00695FDF" w:rsidRPr="00A85E36">
              <w:rPr>
                <w:szCs w:val="24"/>
              </w:rPr>
              <w:t xml:space="preserve"> prieinama pagalbos mokiniui specialistų pagalba. Pagalbos mokiniui specialistų bendradarbiavimas užtikrin</w:t>
            </w:r>
            <w:r>
              <w:rPr>
                <w:szCs w:val="24"/>
              </w:rPr>
              <w:t>o</w:t>
            </w:r>
            <w:r w:rsidR="00695FDF" w:rsidRPr="00A85E36">
              <w:rPr>
                <w:szCs w:val="24"/>
              </w:rPr>
              <w:t xml:space="preserve"> tinkamą pagalbą mokytojams. Mokytojams </w:t>
            </w:r>
            <w:r>
              <w:rPr>
                <w:szCs w:val="24"/>
              </w:rPr>
              <w:t xml:space="preserve">buvo </w:t>
            </w:r>
            <w:r w:rsidR="00695FDF" w:rsidRPr="00A85E36">
              <w:rPr>
                <w:szCs w:val="24"/>
              </w:rPr>
              <w:t xml:space="preserve">svarbi mokytojo padėjėjo veikla. Nuotolinio mokymosi metu ugdytiniams, </w:t>
            </w:r>
            <w:r w:rsidR="00695FDF" w:rsidRPr="00A85E36">
              <w:rPr>
                <w:szCs w:val="24"/>
              </w:rPr>
              <w:lastRenderedPageBreak/>
              <w:t>turintiems specialiųjų poreikių, ir mokiniams, kurių tėvai neužtikrina kokybiško ugdymosi namuose, teik</w:t>
            </w:r>
            <w:r>
              <w:rPr>
                <w:szCs w:val="24"/>
              </w:rPr>
              <w:t>ėme</w:t>
            </w:r>
            <w:r w:rsidR="00695FDF" w:rsidRPr="00A85E36">
              <w:rPr>
                <w:szCs w:val="24"/>
              </w:rPr>
              <w:t xml:space="preserve"> pagalba mokykloje. Visų klasių mokiniai </w:t>
            </w:r>
            <w:r>
              <w:rPr>
                <w:szCs w:val="24"/>
              </w:rPr>
              <w:t xml:space="preserve">buvo </w:t>
            </w:r>
            <w:r w:rsidR="00695FDF" w:rsidRPr="00A85E36">
              <w:rPr>
                <w:szCs w:val="24"/>
              </w:rPr>
              <w:t>įtrauk</w:t>
            </w:r>
            <w:r>
              <w:rPr>
                <w:szCs w:val="24"/>
              </w:rPr>
              <w:t>ti</w:t>
            </w:r>
            <w:r w:rsidR="00695FDF" w:rsidRPr="00A85E36">
              <w:rPr>
                <w:szCs w:val="24"/>
              </w:rPr>
              <w:t xml:space="preserve"> į SEU programų vykdymą.</w:t>
            </w:r>
          </w:p>
          <w:p w14:paraId="7ED1ED6D" w14:textId="77777777" w:rsidR="00695FDF" w:rsidRPr="00A85E36" w:rsidRDefault="00B840AC" w:rsidP="004E3838">
            <w:pPr>
              <w:pStyle w:val="ListParagraph"/>
              <w:numPr>
                <w:ilvl w:val="1"/>
                <w:numId w:val="1"/>
              </w:numPr>
              <w:ind w:left="5"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Užtikrinome </w:t>
            </w:r>
            <w:r w:rsidR="00695FDF" w:rsidRPr="00A85E36">
              <w:rPr>
                <w:szCs w:val="24"/>
              </w:rPr>
              <w:t>IKT prieinamum</w:t>
            </w:r>
            <w:r>
              <w:rPr>
                <w:szCs w:val="24"/>
              </w:rPr>
              <w:t>ą</w:t>
            </w:r>
            <w:r w:rsidR="00695FDF" w:rsidRPr="00A85E36">
              <w:rPr>
                <w:szCs w:val="24"/>
              </w:rPr>
              <w:t xml:space="preserve"> mokinio pažangai pasiekti. Kiekvienas 1–</w:t>
            </w:r>
            <w:r w:rsidR="001271E2" w:rsidRPr="00A85E36">
              <w:rPr>
                <w:szCs w:val="24"/>
              </w:rPr>
              <w:t>10</w:t>
            </w:r>
            <w:r w:rsidR="00695FDF" w:rsidRPr="00A85E36">
              <w:rPr>
                <w:szCs w:val="24"/>
              </w:rPr>
              <w:t xml:space="preserve"> klasės mokinys tur</w:t>
            </w:r>
            <w:r>
              <w:rPr>
                <w:szCs w:val="24"/>
              </w:rPr>
              <w:t>ėjo</w:t>
            </w:r>
            <w:r w:rsidR="00695FDF" w:rsidRPr="00A85E36">
              <w:rPr>
                <w:szCs w:val="24"/>
              </w:rPr>
              <w:t xml:space="preserve"> galimybę naudoti „</w:t>
            </w:r>
            <w:proofErr w:type="spellStart"/>
            <w:r w:rsidR="00695FDF" w:rsidRPr="00A85E36">
              <w:rPr>
                <w:szCs w:val="24"/>
              </w:rPr>
              <w:t>Eduka</w:t>
            </w:r>
            <w:proofErr w:type="spellEnd"/>
            <w:r w:rsidR="00695FDF" w:rsidRPr="00A85E36">
              <w:rPr>
                <w:szCs w:val="24"/>
              </w:rPr>
              <w:t xml:space="preserve"> klasė“ ir kitas virtualias ugdymosi aplinkas. Atnaujin</w:t>
            </w:r>
            <w:r>
              <w:rPr>
                <w:szCs w:val="24"/>
              </w:rPr>
              <w:t>ome</w:t>
            </w:r>
            <w:r w:rsidR="00695FDF" w:rsidRPr="00A85E36">
              <w:rPr>
                <w:szCs w:val="24"/>
              </w:rPr>
              <w:t xml:space="preserve"> informacinių t</w:t>
            </w:r>
            <w:r w:rsidR="006601A5" w:rsidRPr="00A85E36">
              <w:rPr>
                <w:szCs w:val="24"/>
              </w:rPr>
              <w:t>echnologijų kabineto įranga. 50 proc.</w:t>
            </w:r>
            <w:r w:rsidR="00695FDF" w:rsidRPr="00A85E36">
              <w:rPr>
                <w:szCs w:val="24"/>
              </w:rPr>
              <w:t xml:space="preserve"> užduočių virtualioje erdvėje naudoj</w:t>
            </w:r>
            <w:r>
              <w:rPr>
                <w:szCs w:val="24"/>
              </w:rPr>
              <w:t>o</w:t>
            </w:r>
            <w:r w:rsidR="00695FDF" w:rsidRPr="00A85E36">
              <w:rPr>
                <w:szCs w:val="24"/>
              </w:rPr>
              <w:t xml:space="preserve"> specialusis pedagogas, logopedas. Mokiniai ir mokytojai dalyv</w:t>
            </w:r>
            <w:r>
              <w:rPr>
                <w:szCs w:val="24"/>
              </w:rPr>
              <w:t>avo</w:t>
            </w:r>
            <w:r w:rsidR="00695FDF" w:rsidRPr="00A85E36">
              <w:rPr>
                <w:szCs w:val="24"/>
              </w:rPr>
              <w:t xml:space="preserve"> </w:t>
            </w:r>
            <w:proofErr w:type="spellStart"/>
            <w:r w:rsidR="00695FDF" w:rsidRPr="00A85E36">
              <w:rPr>
                <w:szCs w:val="24"/>
              </w:rPr>
              <w:t>eTwinning</w:t>
            </w:r>
            <w:proofErr w:type="spellEnd"/>
            <w:r w:rsidR="00695FDF" w:rsidRPr="00A85E36">
              <w:rPr>
                <w:szCs w:val="24"/>
              </w:rPr>
              <w:t xml:space="preserve"> projektuose. </w:t>
            </w:r>
            <w:r w:rsidR="001271E2" w:rsidRPr="00A85E36">
              <w:rPr>
                <w:szCs w:val="24"/>
              </w:rPr>
              <w:t>Dalyva</w:t>
            </w:r>
            <w:r>
              <w:rPr>
                <w:szCs w:val="24"/>
              </w:rPr>
              <w:t>vome</w:t>
            </w:r>
            <w:r w:rsidR="001271E2" w:rsidRPr="00A85E36">
              <w:rPr>
                <w:szCs w:val="24"/>
              </w:rPr>
              <w:t xml:space="preserve"> tarptau</w:t>
            </w:r>
            <w:r w:rsidR="004E3838">
              <w:rPr>
                <w:szCs w:val="24"/>
              </w:rPr>
              <w:t>tiniame projekte „</w:t>
            </w:r>
            <w:proofErr w:type="spellStart"/>
            <w:r w:rsidR="004E3838">
              <w:rPr>
                <w:szCs w:val="24"/>
              </w:rPr>
              <w:t>Let'</w:t>
            </w:r>
            <w:r w:rsidR="006601A5" w:rsidRPr="00A85E36">
              <w:rPr>
                <w:szCs w:val="24"/>
              </w:rPr>
              <w:t>s</w:t>
            </w:r>
            <w:proofErr w:type="spellEnd"/>
            <w:r w:rsidR="006601A5" w:rsidRPr="00A85E36">
              <w:rPr>
                <w:szCs w:val="24"/>
              </w:rPr>
              <w:t xml:space="preserve"> </w:t>
            </w:r>
            <w:proofErr w:type="spellStart"/>
            <w:r w:rsidR="006601A5" w:rsidRPr="00A85E36">
              <w:rPr>
                <w:szCs w:val="24"/>
              </w:rPr>
              <w:t>do</w:t>
            </w:r>
            <w:proofErr w:type="spellEnd"/>
            <w:r w:rsidR="006601A5" w:rsidRPr="00A85E36">
              <w:rPr>
                <w:szCs w:val="24"/>
              </w:rPr>
              <w:t xml:space="preserve"> </w:t>
            </w:r>
            <w:proofErr w:type="spellStart"/>
            <w:r w:rsidR="006601A5" w:rsidRPr="00A85E36">
              <w:rPr>
                <w:szCs w:val="24"/>
              </w:rPr>
              <w:t>lt</w:t>
            </w:r>
            <w:proofErr w:type="spellEnd"/>
            <w:r w:rsidR="006601A5" w:rsidRPr="00A85E36">
              <w:rPr>
                <w:szCs w:val="24"/>
              </w:rPr>
              <w:t>“</w:t>
            </w:r>
            <w:r w:rsidR="001271E2" w:rsidRPr="00A85E36">
              <w:rPr>
                <w:szCs w:val="24"/>
              </w:rPr>
              <w:t>.</w:t>
            </w:r>
            <w:r w:rsidR="006601A5" w:rsidRPr="00A85E36">
              <w:rPr>
                <w:szCs w:val="24"/>
              </w:rPr>
              <w:t xml:space="preserve"> </w:t>
            </w:r>
            <w:r>
              <w:rPr>
                <w:szCs w:val="24"/>
              </w:rPr>
              <w:t>Ugdytiniai</w:t>
            </w:r>
            <w:r w:rsidR="00695FDF" w:rsidRPr="00A85E36">
              <w:rPr>
                <w:szCs w:val="24"/>
              </w:rPr>
              <w:t xml:space="preserve"> dalyva</w:t>
            </w:r>
            <w:r>
              <w:rPr>
                <w:szCs w:val="24"/>
              </w:rPr>
              <w:t>vo</w:t>
            </w:r>
            <w:r w:rsidR="00695FDF" w:rsidRPr="00A85E36">
              <w:rPr>
                <w:szCs w:val="24"/>
              </w:rPr>
              <w:t xml:space="preserve"> tarptautiniuose konkursuose virtualioje erdvėje. Mokykla apsirūpin</w:t>
            </w:r>
            <w:r>
              <w:rPr>
                <w:szCs w:val="24"/>
              </w:rPr>
              <w:t>o</w:t>
            </w:r>
            <w:r w:rsidR="00695FDF" w:rsidRPr="00A85E36">
              <w:rPr>
                <w:szCs w:val="24"/>
              </w:rPr>
              <w:t xml:space="preserve"> inovatyviomis ugdymo priemonėmis ‒ interaktyviosiomis lentomis ir kita įranga. Mokytojai savo veikloje nuolat taiko bent vieną debesų kompiuterijos paketo programą. </w:t>
            </w:r>
          </w:p>
          <w:p w14:paraId="568E6715" w14:textId="77777777" w:rsidR="00162645" w:rsidRPr="00A85E36" w:rsidRDefault="00162645" w:rsidP="003A2117">
            <w:pPr>
              <w:pStyle w:val="ListParagraph"/>
              <w:ind w:left="714" w:hanging="714"/>
              <w:jc w:val="both"/>
              <w:rPr>
                <w:szCs w:val="24"/>
              </w:rPr>
            </w:pPr>
            <w:r w:rsidRPr="00A85E36">
              <w:rPr>
                <w:szCs w:val="24"/>
              </w:rPr>
              <w:t>2020 M. VEIKLOS PLANO ĮGYVENDINIMAS</w:t>
            </w:r>
            <w:r w:rsidR="00B840AC">
              <w:rPr>
                <w:szCs w:val="24"/>
              </w:rPr>
              <w:t xml:space="preserve"> </w:t>
            </w:r>
          </w:p>
          <w:p w14:paraId="30156D77" w14:textId="77777777" w:rsidR="00162645" w:rsidRPr="00A85E36" w:rsidRDefault="00162645" w:rsidP="00534F3E">
            <w:pPr>
              <w:pStyle w:val="ListParagraph"/>
              <w:ind w:left="6" w:firstLine="720"/>
              <w:jc w:val="both"/>
              <w:rPr>
                <w:szCs w:val="24"/>
              </w:rPr>
            </w:pPr>
            <w:r w:rsidRPr="00A85E36">
              <w:rPr>
                <w:szCs w:val="24"/>
              </w:rPr>
              <w:t>1.1. Plėtoti ir gilinti ugdymo turinio integravimą.</w:t>
            </w:r>
            <w:r w:rsidR="00B840AC">
              <w:rPr>
                <w:szCs w:val="24"/>
              </w:rPr>
              <w:t xml:space="preserve"> Vyko</w:t>
            </w:r>
            <w:r w:rsidRPr="00A85E36">
              <w:rPr>
                <w:szCs w:val="24"/>
              </w:rPr>
              <w:t xml:space="preserve"> </w:t>
            </w:r>
            <w:r w:rsidR="00B840AC">
              <w:rPr>
                <w:szCs w:val="24"/>
              </w:rPr>
              <w:t>m</w:t>
            </w:r>
            <w:r w:rsidRPr="00A85E36">
              <w:rPr>
                <w:szCs w:val="24"/>
              </w:rPr>
              <w:t>etodinis pasitarimas „Dalykų integracija</w:t>
            </w:r>
            <w:r w:rsidR="00B840AC">
              <w:rPr>
                <w:szCs w:val="24"/>
              </w:rPr>
              <w:t>“</w:t>
            </w:r>
            <w:r w:rsidRPr="00A85E36">
              <w:rPr>
                <w:szCs w:val="24"/>
              </w:rPr>
              <w:t>.</w:t>
            </w:r>
            <w:r w:rsidR="00B840AC">
              <w:rPr>
                <w:szCs w:val="24"/>
              </w:rPr>
              <w:t xml:space="preserve"> Atliktas</w:t>
            </w:r>
            <w:r w:rsidRPr="00A85E36">
              <w:rPr>
                <w:szCs w:val="24"/>
              </w:rPr>
              <w:t xml:space="preserve"> </w:t>
            </w:r>
            <w:r w:rsidR="00B840AC">
              <w:rPr>
                <w:szCs w:val="24"/>
              </w:rPr>
              <w:t>v</w:t>
            </w:r>
            <w:r w:rsidRPr="00A85E36">
              <w:rPr>
                <w:szCs w:val="24"/>
              </w:rPr>
              <w:t xml:space="preserve">eiklos kokybės įsivertinimas 2.2.2. </w:t>
            </w:r>
            <w:r w:rsidR="00BC5F03">
              <w:rPr>
                <w:szCs w:val="24"/>
              </w:rPr>
              <w:t>Ugdymosi organizavimas</w:t>
            </w:r>
            <w:r w:rsidR="00B840AC">
              <w:rPr>
                <w:szCs w:val="24"/>
              </w:rPr>
              <w:t>.</w:t>
            </w:r>
            <w:r w:rsidRPr="00A85E36">
              <w:rPr>
                <w:szCs w:val="24"/>
              </w:rPr>
              <w:t xml:space="preserve"> Mokytojų tarybos posėd</w:t>
            </w:r>
            <w:r w:rsidR="00B840AC">
              <w:rPr>
                <w:szCs w:val="24"/>
              </w:rPr>
              <w:t>yje svarstyta</w:t>
            </w:r>
            <w:r w:rsidRPr="00A85E36">
              <w:rPr>
                <w:szCs w:val="24"/>
              </w:rPr>
              <w:t xml:space="preserve"> „Mokinių pasiekimų gerinimo planavimas vadovaujantis standartizuotų testų analizės duomenimis“. </w:t>
            </w:r>
          </w:p>
          <w:p w14:paraId="41154A18" w14:textId="77777777" w:rsidR="00162645" w:rsidRPr="00A85E36" w:rsidRDefault="00162645" w:rsidP="00534F3E">
            <w:pPr>
              <w:pStyle w:val="ListParagraph"/>
              <w:ind w:left="6" w:firstLine="720"/>
              <w:jc w:val="both"/>
              <w:rPr>
                <w:szCs w:val="24"/>
              </w:rPr>
            </w:pPr>
            <w:r w:rsidRPr="00A85E36">
              <w:rPr>
                <w:szCs w:val="24"/>
              </w:rPr>
              <w:t>1.2. Išnaudoti visas ugdymosi ne mokyklos aplinkoje galimybes.</w:t>
            </w:r>
            <w:r w:rsidR="00B840AC">
              <w:rPr>
                <w:szCs w:val="24"/>
              </w:rPr>
              <w:t xml:space="preserve"> Parengti</w:t>
            </w:r>
            <w:r w:rsidRPr="00A85E36">
              <w:rPr>
                <w:szCs w:val="24"/>
              </w:rPr>
              <w:t xml:space="preserve"> mokymosi ne mokyklos aplinkoje plan</w:t>
            </w:r>
            <w:r w:rsidR="00B840AC">
              <w:rPr>
                <w:szCs w:val="24"/>
              </w:rPr>
              <w:t>ai</w:t>
            </w:r>
            <w:r w:rsidRPr="00A85E36">
              <w:rPr>
                <w:szCs w:val="24"/>
              </w:rPr>
              <w:t xml:space="preserve">. </w:t>
            </w:r>
            <w:r w:rsidR="00B840AC">
              <w:rPr>
                <w:szCs w:val="24"/>
              </w:rPr>
              <w:t>Vykdyta p</w:t>
            </w:r>
            <w:r w:rsidRPr="00A85E36">
              <w:rPr>
                <w:szCs w:val="24"/>
              </w:rPr>
              <w:t xml:space="preserve">edagoginė priežiūra „Edukacijos ne mokyklos erdvėse grįžtamoji vertė“. </w:t>
            </w:r>
          </w:p>
          <w:p w14:paraId="68C848B8" w14:textId="77777777" w:rsidR="00162645" w:rsidRPr="00A85E36" w:rsidRDefault="00162645" w:rsidP="00534F3E">
            <w:pPr>
              <w:pStyle w:val="ListParagraph"/>
              <w:ind w:left="6" w:firstLine="720"/>
              <w:jc w:val="both"/>
              <w:rPr>
                <w:szCs w:val="24"/>
              </w:rPr>
            </w:pPr>
            <w:r w:rsidRPr="00A85E36">
              <w:rPr>
                <w:szCs w:val="24"/>
              </w:rPr>
              <w:t>1.3. Stiprinti gamtamokslinį ugdymą. Dalyvav</w:t>
            </w:r>
            <w:r w:rsidR="00B840AC">
              <w:rPr>
                <w:szCs w:val="24"/>
              </w:rPr>
              <w:t>ome</w:t>
            </w:r>
            <w:r w:rsidRPr="00A85E36">
              <w:rPr>
                <w:szCs w:val="24"/>
              </w:rPr>
              <w:t xml:space="preserve"> projekte „Integralaus ugdymo programos 5–8 klasėms“ išbandyme.</w:t>
            </w:r>
            <w:r w:rsidR="00B840AC">
              <w:rPr>
                <w:szCs w:val="24"/>
              </w:rPr>
              <w:t xml:space="preserve"> Organizuotos</w:t>
            </w:r>
            <w:r w:rsidRPr="00A85E36">
              <w:rPr>
                <w:szCs w:val="24"/>
              </w:rPr>
              <w:t xml:space="preserve"> Netradicinio ugdymo dienos</w:t>
            </w:r>
            <w:r w:rsidR="00B840AC">
              <w:rPr>
                <w:szCs w:val="24"/>
              </w:rPr>
              <w:t>. Vykdytas ilgalaikis p</w:t>
            </w:r>
            <w:r w:rsidRPr="00A85E36">
              <w:rPr>
                <w:szCs w:val="24"/>
              </w:rPr>
              <w:t>rojektas ,,Tyrinėju ir mokausi“</w:t>
            </w:r>
            <w:r w:rsidR="00B840AC">
              <w:rPr>
                <w:szCs w:val="24"/>
              </w:rPr>
              <w:t xml:space="preserve"> ‒ p</w:t>
            </w:r>
            <w:r w:rsidRPr="00A85E36">
              <w:rPr>
                <w:szCs w:val="24"/>
              </w:rPr>
              <w:t>ažintinė tiriamoji veikla ,,Mažoji laboratorija prie Minijos“</w:t>
            </w:r>
            <w:r w:rsidR="00B840AC">
              <w:rPr>
                <w:szCs w:val="24"/>
              </w:rPr>
              <w:t>;</w:t>
            </w:r>
            <w:r w:rsidRPr="00A85E36">
              <w:rPr>
                <w:szCs w:val="24"/>
              </w:rPr>
              <w:t xml:space="preserve"> </w:t>
            </w:r>
            <w:r w:rsidR="00B840AC">
              <w:rPr>
                <w:szCs w:val="24"/>
              </w:rPr>
              <w:t>p</w:t>
            </w:r>
            <w:r w:rsidRPr="00A85E36">
              <w:rPr>
                <w:szCs w:val="24"/>
              </w:rPr>
              <w:t>ažintinė tiriamoji veikla ,,Mažoji laboratorija prie Baltijos jūros“.</w:t>
            </w:r>
            <w:r w:rsidR="00697D10">
              <w:rPr>
                <w:szCs w:val="24"/>
              </w:rPr>
              <w:t xml:space="preserve"> </w:t>
            </w:r>
            <w:r w:rsidR="00B840AC">
              <w:rPr>
                <w:szCs w:val="24"/>
              </w:rPr>
              <w:t xml:space="preserve">Vyko </w:t>
            </w:r>
            <w:proofErr w:type="spellStart"/>
            <w:r w:rsidR="00B840AC">
              <w:rPr>
                <w:szCs w:val="24"/>
              </w:rPr>
              <w:t>p</w:t>
            </w:r>
            <w:r w:rsidRPr="00A85E36">
              <w:rPr>
                <w:szCs w:val="24"/>
              </w:rPr>
              <w:t>atyriminio</w:t>
            </w:r>
            <w:proofErr w:type="spellEnd"/>
            <w:r w:rsidRPr="00A85E36">
              <w:rPr>
                <w:szCs w:val="24"/>
              </w:rPr>
              <w:t xml:space="preserve"> ugdymo</w:t>
            </w:r>
            <w:r w:rsidR="00697D10">
              <w:rPr>
                <w:szCs w:val="24"/>
              </w:rPr>
              <w:t>(</w:t>
            </w:r>
            <w:proofErr w:type="spellStart"/>
            <w:r w:rsidR="00697D10">
              <w:rPr>
                <w:szCs w:val="24"/>
              </w:rPr>
              <w:t>si</w:t>
            </w:r>
            <w:proofErr w:type="spellEnd"/>
            <w:r w:rsidR="00697D10">
              <w:rPr>
                <w:szCs w:val="24"/>
              </w:rPr>
              <w:t>)</w:t>
            </w:r>
            <w:r w:rsidRPr="00A85E36">
              <w:rPr>
                <w:szCs w:val="24"/>
              </w:rPr>
              <w:t xml:space="preserve"> (STEAM) savaitė.</w:t>
            </w:r>
          </w:p>
          <w:p w14:paraId="669A980D" w14:textId="77777777" w:rsidR="00162645" w:rsidRPr="00A85E36" w:rsidRDefault="00162645" w:rsidP="00534F3E">
            <w:pPr>
              <w:pStyle w:val="ListParagraph"/>
              <w:ind w:left="6" w:firstLine="720"/>
              <w:jc w:val="both"/>
              <w:rPr>
                <w:szCs w:val="24"/>
              </w:rPr>
            </w:pPr>
            <w:r w:rsidRPr="00A85E36">
              <w:rPr>
                <w:szCs w:val="24"/>
              </w:rPr>
              <w:t>1.4. Stiprin</w:t>
            </w:r>
            <w:r w:rsidR="00697D10">
              <w:rPr>
                <w:szCs w:val="24"/>
              </w:rPr>
              <w:t>ti</w:t>
            </w:r>
            <w:r w:rsidRPr="00A85E36">
              <w:rPr>
                <w:szCs w:val="24"/>
              </w:rPr>
              <w:t xml:space="preserve"> SEU kompetencijų ugdymą. </w:t>
            </w:r>
            <w:r w:rsidR="00697D10">
              <w:rPr>
                <w:szCs w:val="24"/>
              </w:rPr>
              <w:t>Vykdyta p</w:t>
            </w:r>
            <w:r w:rsidRPr="00A85E36">
              <w:rPr>
                <w:szCs w:val="24"/>
              </w:rPr>
              <w:t xml:space="preserve">edagoginė priežiūra „SEU programos įgyvendinimo metodų veiksmingumas“. </w:t>
            </w:r>
            <w:r w:rsidR="00697D10">
              <w:rPr>
                <w:szCs w:val="24"/>
              </w:rPr>
              <w:t>Organizuotas m</w:t>
            </w:r>
            <w:r w:rsidRPr="00A85E36">
              <w:rPr>
                <w:szCs w:val="24"/>
              </w:rPr>
              <w:t xml:space="preserve">etodinis susirinkimas „Mokymo strategijos, padedančios kurti tinkamais santykiais grįstą klasę“. </w:t>
            </w:r>
          </w:p>
          <w:p w14:paraId="53C8296D" w14:textId="77777777" w:rsidR="00162645" w:rsidRPr="00A85E36" w:rsidRDefault="00162645" w:rsidP="00534F3E">
            <w:pPr>
              <w:pStyle w:val="ListParagraph"/>
              <w:ind w:left="6" w:firstLine="720"/>
              <w:jc w:val="both"/>
              <w:rPr>
                <w:szCs w:val="24"/>
              </w:rPr>
            </w:pPr>
            <w:r w:rsidRPr="00A85E36">
              <w:rPr>
                <w:szCs w:val="24"/>
              </w:rPr>
              <w:t xml:space="preserve">2.1. Kolegialaus bendravimo ryšius nukreipti į mokytojų kompetencijų tobulinimą. </w:t>
            </w:r>
            <w:r w:rsidR="00697D10">
              <w:rPr>
                <w:szCs w:val="24"/>
              </w:rPr>
              <w:t>Organizuoti m</w:t>
            </w:r>
            <w:r w:rsidRPr="00A85E36">
              <w:rPr>
                <w:szCs w:val="24"/>
              </w:rPr>
              <w:t>etodinių grupių posėdžiai: „Iš seminarų ir praktikos“, „Vieningi reikalavimai vertinant mokinių pasiekimus pagal dalykų specifiką“.</w:t>
            </w:r>
          </w:p>
          <w:p w14:paraId="40EA1A5B" w14:textId="77777777" w:rsidR="00162645" w:rsidRPr="00A85E36" w:rsidRDefault="00162645" w:rsidP="00534F3E">
            <w:pPr>
              <w:pStyle w:val="ListParagraph"/>
              <w:ind w:left="6" w:firstLine="720"/>
              <w:jc w:val="both"/>
              <w:rPr>
                <w:szCs w:val="24"/>
              </w:rPr>
            </w:pPr>
            <w:r w:rsidRPr="00A85E36">
              <w:rPr>
                <w:szCs w:val="24"/>
              </w:rPr>
              <w:t xml:space="preserve">2.2. Didinti mokinių ir mokytojų savivaldos indėlį į mokyklos bendruomeniškumo stiprinimą. </w:t>
            </w:r>
            <w:r w:rsidR="00697D10">
              <w:rPr>
                <w:szCs w:val="24"/>
              </w:rPr>
              <w:t xml:space="preserve">Organizuoti </w:t>
            </w:r>
            <w:r w:rsidRPr="00A85E36">
              <w:rPr>
                <w:szCs w:val="24"/>
              </w:rPr>
              <w:t xml:space="preserve">Mokyklos tarybos </w:t>
            </w:r>
            <w:r w:rsidR="00697D10">
              <w:rPr>
                <w:szCs w:val="24"/>
              </w:rPr>
              <w:t>posėdžiai</w:t>
            </w:r>
            <w:r w:rsidRPr="00A85E36">
              <w:rPr>
                <w:szCs w:val="24"/>
              </w:rPr>
              <w:t xml:space="preserve">: „Švietimo gairės 2019–2020 m. m. Ugdymo plano 2019–2020 m. m. tvirtinimas“; „Mokyklos finansinės situacijos analizė“; „Mokyklos tarybos veiklos ataskaita. Susipažinimas su veiklos kokybės įsivertinimu“. </w:t>
            </w:r>
            <w:r w:rsidR="00697D10">
              <w:rPr>
                <w:szCs w:val="24"/>
              </w:rPr>
              <w:t xml:space="preserve">Organizuoti </w:t>
            </w:r>
            <w:r w:rsidRPr="00A85E36">
              <w:rPr>
                <w:szCs w:val="24"/>
              </w:rPr>
              <w:t>Mokytojų tarybos posėdžiai: „Edukacijos ne mokyklos erdvėse grįžtamoji vertė“; „M</w:t>
            </w:r>
            <w:r w:rsidR="00FA4117">
              <w:rPr>
                <w:szCs w:val="24"/>
              </w:rPr>
              <w:t xml:space="preserve">okinių pasiekimai ir pažanga“; </w:t>
            </w:r>
            <w:r w:rsidRPr="00A85E36">
              <w:rPr>
                <w:szCs w:val="24"/>
              </w:rPr>
              <w:t>Veiklos kokybės įsivertinimas. 2.2.2. Ugdymosi organizavimas</w:t>
            </w:r>
            <w:r w:rsidR="00697D10">
              <w:rPr>
                <w:szCs w:val="24"/>
              </w:rPr>
              <w:t>;</w:t>
            </w:r>
            <w:r w:rsidRPr="00A85E36">
              <w:rPr>
                <w:szCs w:val="24"/>
              </w:rPr>
              <w:t xml:space="preserve"> „Mokinių pasiekimų gerinimo planavimas vadovaujantis NMPP analizės duomenimis“.</w:t>
            </w:r>
          </w:p>
          <w:p w14:paraId="7001F424" w14:textId="77777777" w:rsidR="00162645" w:rsidRPr="00A85E36" w:rsidRDefault="00162645" w:rsidP="00534F3E">
            <w:pPr>
              <w:pStyle w:val="ListParagraph"/>
              <w:ind w:left="6" w:firstLine="720"/>
              <w:jc w:val="both"/>
              <w:rPr>
                <w:szCs w:val="24"/>
              </w:rPr>
            </w:pPr>
            <w:r w:rsidRPr="00A85E36">
              <w:rPr>
                <w:szCs w:val="24"/>
              </w:rPr>
              <w:t>2.3. Mokinių iniciatyvų klubo „Nenuoramos“</w:t>
            </w:r>
            <w:r w:rsidR="00697D10">
              <w:rPr>
                <w:szCs w:val="24"/>
              </w:rPr>
              <w:t xml:space="preserve"> inicijuotos veiklos</w:t>
            </w:r>
            <w:r w:rsidRPr="00A85E36">
              <w:rPr>
                <w:szCs w:val="24"/>
              </w:rPr>
              <w:t xml:space="preserve">: „Tarptautinė Mokytojų diena“; „Naktis mokykloje – </w:t>
            </w:r>
            <w:proofErr w:type="spellStart"/>
            <w:r w:rsidRPr="00A85E36">
              <w:rPr>
                <w:szCs w:val="24"/>
              </w:rPr>
              <w:t>Helovinas</w:t>
            </w:r>
            <w:proofErr w:type="spellEnd"/>
            <w:r w:rsidRPr="00A85E36">
              <w:rPr>
                <w:szCs w:val="24"/>
              </w:rPr>
              <w:t xml:space="preserve">“; „Nenuoramų“ krikštynos. </w:t>
            </w:r>
            <w:r w:rsidR="00697D10">
              <w:rPr>
                <w:szCs w:val="24"/>
              </w:rPr>
              <w:t>Vyko n</w:t>
            </w:r>
            <w:r w:rsidRPr="00A85E36">
              <w:rPr>
                <w:szCs w:val="24"/>
              </w:rPr>
              <w:t>aujų klubo narių prisistatymo šou, Akcija „Pyragų diena – 2019“ ‒ surinktos lėšos bu</w:t>
            </w:r>
            <w:r w:rsidR="00697D10">
              <w:rPr>
                <w:szCs w:val="24"/>
              </w:rPr>
              <w:t>vo</w:t>
            </w:r>
            <w:r w:rsidRPr="00A85E36">
              <w:rPr>
                <w:szCs w:val="24"/>
              </w:rPr>
              <w:t xml:space="preserve"> paaukotos senelių namams; „Tolerancijos diena“; „Šv. Kalėdų stebuklo belaukiant“; Viešnagė į Klaipėdos Marijos Taikos Karalienės </w:t>
            </w:r>
            <w:proofErr w:type="spellStart"/>
            <w:r w:rsidRPr="00A85E36">
              <w:rPr>
                <w:szCs w:val="24"/>
              </w:rPr>
              <w:t>Carito</w:t>
            </w:r>
            <w:proofErr w:type="spellEnd"/>
            <w:r w:rsidRPr="00A85E36">
              <w:rPr>
                <w:szCs w:val="24"/>
              </w:rPr>
              <w:t xml:space="preserve"> Senelių globos namus</w:t>
            </w:r>
            <w:r w:rsidR="00697D10">
              <w:rPr>
                <w:szCs w:val="24"/>
              </w:rPr>
              <w:t xml:space="preserve">. Klubas į savo veiklą integravo </w:t>
            </w:r>
            <w:r w:rsidRPr="00A85E36">
              <w:rPr>
                <w:szCs w:val="24"/>
              </w:rPr>
              <w:t>„</w:t>
            </w:r>
            <w:proofErr w:type="spellStart"/>
            <w:r w:rsidRPr="00A85E36">
              <w:rPr>
                <w:szCs w:val="24"/>
              </w:rPr>
              <w:t>eTwinning</w:t>
            </w:r>
            <w:proofErr w:type="spellEnd"/>
            <w:r w:rsidRPr="00A85E36">
              <w:rPr>
                <w:szCs w:val="24"/>
              </w:rPr>
              <w:t xml:space="preserve"> projekt</w:t>
            </w:r>
            <w:r w:rsidR="00697D10">
              <w:rPr>
                <w:szCs w:val="24"/>
              </w:rPr>
              <w:t>us.</w:t>
            </w:r>
            <w:r w:rsidRPr="00A85E36">
              <w:rPr>
                <w:szCs w:val="24"/>
              </w:rPr>
              <w:t xml:space="preserve">  </w:t>
            </w:r>
            <w:r w:rsidR="00697D10">
              <w:rPr>
                <w:szCs w:val="24"/>
              </w:rPr>
              <w:t xml:space="preserve">Įgyvendino </w:t>
            </w:r>
            <w:r w:rsidRPr="00A85E36">
              <w:rPr>
                <w:szCs w:val="24"/>
              </w:rPr>
              <w:t>Klaipėdos rajono savivaldybės jaunimo politikos plėtros programa Priemonė – Jaunimo iniciatyvų gamtos išsaugojimui skatinimas Jaunimo kūrybinės iniciatyvos projekt</w:t>
            </w:r>
            <w:r w:rsidR="00697D10">
              <w:rPr>
                <w:szCs w:val="24"/>
              </w:rPr>
              <w:t>ą</w:t>
            </w:r>
            <w:r w:rsidRPr="00A85E36">
              <w:rPr>
                <w:szCs w:val="24"/>
              </w:rPr>
              <w:t xml:space="preserve"> „Kalvių karjero pakrantės atkūrimas“</w:t>
            </w:r>
            <w:r w:rsidR="00697D10">
              <w:rPr>
                <w:szCs w:val="24"/>
              </w:rPr>
              <w:t>.</w:t>
            </w:r>
          </w:p>
          <w:p w14:paraId="15FFF62D" w14:textId="77777777" w:rsidR="00162645" w:rsidRDefault="00162645" w:rsidP="00534F3E">
            <w:pPr>
              <w:pStyle w:val="ListParagraph"/>
              <w:ind w:left="6" w:firstLine="720"/>
              <w:jc w:val="both"/>
              <w:rPr>
                <w:szCs w:val="24"/>
              </w:rPr>
            </w:pPr>
            <w:r w:rsidRPr="00A85E36">
              <w:rPr>
                <w:szCs w:val="24"/>
              </w:rPr>
              <w:t xml:space="preserve">2.4. Modernizuoti ir gerinti ugdymo(si) sąlygas. </w:t>
            </w:r>
            <w:r w:rsidR="00697D10">
              <w:rPr>
                <w:szCs w:val="24"/>
              </w:rPr>
              <w:t xml:space="preserve">Įrengtas </w:t>
            </w:r>
            <w:r w:rsidR="004D2866">
              <w:rPr>
                <w:szCs w:val="24"/>
              </w:rPr>
              <w:t>g</w:t>
            </w:r>
            <w:r w:rsidRPr="00A85E36">
              <w:rPr>
                <w:szCs w:val="24"/>
              </w:rPr>
              <w:t>amtos mokslų kabinet</w:t>
            </w:r>
            <w:r w:rsidR="004D2866">
              <w:rPr>
                <w:szCs w:val="24"/>
              </w:rPr>
              <w:t>as</w:t>
            </w:r>
            <w:r w:rsidRPr="00A85E36">
              <w:rPr>
                <w:szCs w:val="24"/>
              </w:rPr>
              <w:t xml:space="preserve"> vyresniųjų klasių mokiniams. </w:t>
            </w:r>
            <w:r w:rsidR="004D2866">
              <w:rPr>
                <w:szCs w:val="24"/>
              </w:rPr>
              <w:t>Darbui paruoštas p</w:t>
            </w:r>
            <w:r w:rsidRPr="00A85E36">
              <w:rPr>
                <w:szCs w:val="24"/>
              </w:rPr>
              <w:t>sichologo kabinet</w:t>
            </w:r>
            <w:r w:rsidR="004D2866">
              <w:rPr>
                <w:szCs w:val="24"/>
              </w:rPr>
              <w:t>as</w:t>
            </w:r>
            <w:r w:rsidRPr="00A85E36">
              <w:rPr>
                <w:szCs w:val="24"/>
              </w:rPr>
              <w:t>. Priešmokyklinės grupės ugdytini</w:t>
            </w:r>
            <w:r w:rsidR="004D2866">
              <w:rPr>
                <w:szCs w:val="24"/>
              </w:rPr>
              <w:t>ai</w:t>
            </w:r>
            <w:r w:rsidRPr="00A85E36">
              <w:rPr>
                <w:szCs w:val="24"/>
              </w:rPr>
              <w:t xml:space="preserve"> perk</w:t>
            </w:r>
            <w:r w:rsidR="00896865">
              <w:rPr>
                <w:szCs w:val="24"/>
              </w:rPr>
              <w:t>e</w:t>
            </w:r>
            <w:r w:rsidRPr="00A85E36">
              <w:rPr>
                <w:szCs w:val="24"/>
              </w:rPr>
              <w:t>l</w:t>
            </w:r>
            <w:r w:rsidR="004D2866">
              <w:rPr>
                <w:szCs w:val="24"/>
              </w:rPr>
              <w:t>ti</w:t>
            </w:r>
            <w:r w:rsidRPr="00A85E36">
              <w:rPr>
                <w:szCs w:val="24"/>
              </w:rPr>
              <w:t xml:space="preserve"> į patogesnes patalpas: </w:t>
            </w:r>
            <w:r w:rsidR="004D2866">
              <w:rPr>
                <w:szCs w:val="24"/>
              </w:rPr>
              <w:t xml:space="preserve">atliktas </w:t>
            </w:r>
            <w:r w:rsidRPr="00A85E36">
              <w:rPr>
                <w:szCs w:val="24"/>
              </w:rPr>
              <w:t>kabineto remontas ir</w:t>
            </w:r>
            <w:r w:rsidR="004D2866">
              <w:rPr>
                <w:szCs w:val="24"/>
              </w:rPr>
              <w:t xml:space="preserve"> atnaujintas</w:t>
            </w:r>
            <w:r w:rsidRPr="00A85E36">
              <w:rPr>
                <w:szCs w:val="24"/>
              </w:rPr>
              <w:t xml:space="preserve"> interjer</w:t>
            </w:r>
            <w:r w:rsidR="004D2866">
              <w:rPr>
                <w:szCs w:val="24"/>
              </w:rPr>
              <w:t>as,</w:t>
            </w:r>
            <w:r w:rsidR="00896865">
              <w:rPr>
                <w:szCs w:val="24"/>
              </w:rPr>
              <w:t xml:space="preserve"> </w:t>
            </w:r>
            <w:r w:rsidR="004D2866">
              <w:rPr>
                <w:szCs w:val="24"/>
              </w:rPr>
              <w:t>papildytos</w:t>
            </w:r>
            <w:r w:rsidRPr="00A85E36">
              <w:rPr>
                <w:szCs w:val="24"/>
              </w:rPr>
              <w:t xml:space="preserve"> ugdymo priemon</w:t>
            </w:r>
            <w:r w:rsidR="004D2866">
              <w:rPr>
                <w:szCs w:val="24"/>
              </w:rPr>
              <w:t>ės.</w:t>
            </w:r>
            <w:r w:rsidRPr="00A85E36">
              <w:rPr>
                <w:szCs w:val="24"/>
              </w:rPr>
              <w:t xml:space="preserve"> </w:t>
            </w:r>
            <w:r w:rsidR="004D2866">
              <w:rPr>
                <w:szCs w:val="24"/>
              </w:rPr>
              <w:t xml:space="preserve">Įrengtas kabinetas </w:t>
            </w:r>
            <w:r w:rsidRPr="00A85E36">
              <w:rPr>
                <w:szCs w:val="24"/>
              </w:rPr>
              <w:t>kūno kultūros mokytojui</w:t>
            </w:r>
            <w:r w:rsidR="004D2866">
              <w:rPr>
                <w:szCs w:val="24"/>
              </w:rPr>
              <w:t>. Įrengtos p</w:t>
            </w:r>
            <w:r w:rsidRPr="00A85E36">
              <w:rPr>
                <w:szCs w:val="24"/>
              </w:rPr>
              <w:t>aplūdimio tinklinio aikštelė</w:t>
            </w:r>
            <w:r w:rsidR="004D2866">
              <w:rPr>
                <w:szCs w:val="24"/>
              </w:rPr>
              <w:t xml:space="preserve"> ir</w:t>
            </w:r>
            <w:r w:rsidRPr="00A85E36">
              <w:rPr>
                <w:szCs w:val="24"/>
              </w:rPr>
              <w:t xml:space="preserve"> </w:t>
            </w:r>
            <w:r w:rsidR="004D2866">
              <w:rPr>
                <w:szCs w:val="24"/>
              </w:rPr>
              <w:t>v</w:t>
            </w:r>
            <w:r w:rsidRPr="00A85E36">
              <w:rPr>
                <w:szCs w:val="24"/>
              </w:rPr>
              <w:t>aikų žaidimo aikštelė</w:t>
            </w:r>
            <w:r w:rsidR="004D2866">
              <w:rPr>
                <w:szCs w:val="24"/>
              </w:rPr>
              <w:t>.</w:t>
            </w:r>
            <w:r w:rsidR="00896865">
              <w:rPr>
                <w:szCs w:val="24"/>
              </w:rPr>
              <w:t xml:space="preserve"> Į klases įvestas vandentiekis.</w:t>
            </w:r>
          </w:p>
          <w:p w14:paraId="1793E1CF" w14:textId="77777777" w:rsidR="00896865" w:rsidRPr="00FA4117" w:rsidRDefault="00896865" w:rsidP="00FA4117">
            <w:pPr>
              <w:pStyle w:val="ListParagraph"/>
              <w:ind w:left="6" w:firstLine="720"/>
              <w:jc w:val="both"/>
              <w:rPr>
                <w:szCs w:val="24"/>
                <w:lang w:eastAsia="lt-LT"/>
              </w:rPr>
            </w:pPr>
            <w:r w:rsidRPr="00BB6157">
              <w:rPr>
                <w:szCs w:val="24"/>
                <w:lang w:eastAsia="lt-LT"/>
              </w:rPr>
              <w:t>2.5.</w:t>
            </w:r>
            <w:r w:rsidR="00FA4117">
              <w:rPr>
                <w:szCs w:val="24"/>
                <w:lang w:eastAsia="lt-LT"/>
              </w:rPr>
              <w:t xml:space="preserve"> </w:t>
            </w:r>
            <w:r w:rsidR="00BB6157" w:rsidRPr="00BB6157">
              <w:rPr>
                <w:szCs w:val="24"/>
                <w:lang w:eastAsia="lt-LT"/>
              </w:rPr>
              <w:t xml:space="preserve">Žmogiškųjų resursų ištekliai. Dėl </w:t>
            </w:r>
            <w:proofErr w:type="spellStart"/>
            <w:r w:rsidR="00BB6157" w:rsidRPr="00BB6157">
              <w:rPr>
                <w:szCs w:val="24"/>
                <w:lang w:eastAsia="lt-LT"/>
              </w:rPr>
              <w:t>Covid</w:t>
            </w:r>
            <w:proofErr w:type="spellEnd"/>
            <w:r w:rsidR="00BB6157" w:rsidRPr="00BB6157">
              <w:rPr>
                <w:szCs w:val="24"/>
                <w:lang w:eastAsia="lt-LT"/>
              </w:rPr>
              <w:t xml:space="preserve"> ‒19 pandemijos sutaupyti </w:t>
            </w:r>
            <w:r w:rsidR="00BB6157" w:rsidRPr="00DD7291">
              <w:rPr>
                <w:szCs w:val="24"/>
                <w:lang w:eastAsia="lt-LT"/>
              </w:rPr>
              <w:t>lėšos</w:t>
            </w:r>
            <w:r w:rsidR="003B699C" w:rsidRPr="00DD7291">
              <w:rPr>
                <w:szCs w:val="24"/>
                <w:lang w:eastAsia="lt-LT"/>
              </w:rPr>
              <w:t xml:space="preserve"> -  14200 </w:t>
            </w:r>
            <w:proofErr w:type="spellStart"/>
            <w:r w:rsidR="003B699C" w:rsidRPr="00DD7291">
              <w:rPr>
                <w:szCs w:val="24"/>
                <w:lang w:eastAsia="lt-LT"/>
              </w:rPr>
              <w:t>Eur</w:t>
            </w:r>
            <w:proofErr w:type="spellEnd"/>
            <w:r w:rsidR="003B699C" w:rsidRPr="00DD7291">
              <w:rPr>
                <w:szCs w:val="24"/>
                <w:lang w:eastAsia="lt-LT"/>
              </w:rPr>
              <w:t>.</w:t>
            </w:r>
          </w:p>
        </w:tc>
      </w:tr>
    </w:tbl>
    <w:p w14:paraId="08C1C64E" w14:textId="77777777" w:rsidR="00A37AB4" w:rsidRPr="005E52F8" w:rsidRDefault="00A37AB4" w:rsidP="00A37AB4">
      <w:pPr>
        <w:jc w:val="center"/>
        <w:rPr>
          <w:b/>
          <w:color w:val="00B0F0"/>
          <w:lang w:eastAsia="lt-LT"/>
        </w:rPr>
      </w:pPr>
    </w:p>
    <w:p w14:paraId="0CE15363" w14:textId="77777777" w:rsidR="00A37AB4" w:rsidRPr="003B699C" w:rsidRDefault="00A37AB4" w:rsidP="00A37AB4">
      <w:pPr>
        <w:jc w:val="center"/>
        <w:rPr>
          <w:b/>
          <w:szCs w:val="24"/>
          <w:lang w:eastAsia="lt-LT"/>
        </w:rPr>
      </w:pPr>
      <w:r w:rsidRPr="003B699C">
        <w:rPr>
          <w:b/>
          <w:szCs w:val="24"/>
          <w:lang w:eastAsia="lt-LT"/>
        </w:rPr>
        <w:t>II SKYRIUS</w:t>
      </w:r>
    </w:p>
    <w:p w14:paraId="3B48C785" w14:textId="77777777" w:rsidR="00A37AB4" w:rsidRPr="003B699C" w:rsidRDefault="00A37AB4" w:rsidP="00A37AB4">
      <w:pPr>
        <w:jc w:val="center"/>
        <w:rPr>
          <w:b/>
          <w:szCs w:val="24"/>
          <w:lang w:eastAsia="lt-LT"/>
        </w:rPr>
      </w:pPr>
      <w:r w:rsidRPr="003B699C">
        <w:rPr>
          <w:b/>
          <w:szCs w:val="24"/>
          <w:lang w:eastAsia="lt-LT"/>
        </w:rPr>
        <w:t>METŲ VEIKLOS UŽDUOTYS, REZULTATAI IR RODIKLIAI</w:t>
      </w:r>
    </w:p>
    <w:p w14:paraId="721B08E3" w14:textId="77777777" w:rsidR="00A37AB4" w:rsidRPr="003B699C" w:rsidRDefault="00A37AB4" w:rsidP="00A37AB4">
      <w:pPr>
        <w:jc w:val="center"/>
        <w:rPr>
          <w:lang w:eastAsia="lt-LT"/>
        </w:rPr>
      </w:pPr>
    </w:p>
    <w:p w14:paraId="1230E8ED" w14:textId="77777777" w:rsidR="00A37AB4" w:rsidRPr="003B699C" w:rsidRDefault="00A37AB4" w:rsidP="00A37AB4">
      <w:pPr>
        <w:tabs>
          <w:tab w:val="left" w:pos="284"/>
        </w:tabs>
        <w:rPr>
          <w:b/>
          <w:szCs w:val="24"/>
          <w:lang w:eastAsia="lt-LT"/>
        </w:rPr>
      </w:pPr>
      <w:r w:rsidRPr="003B699C">
        <w:rPr>
          <w:b/>
          <w:szCs w:val="24"/>
          <w:lang w:eastAsia="lt-LT"/>
        </w:rPr>
        <w:t>1.</w:t>
      </w:r>
      <w:r w:rsidRPr="003B699C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8"/>
        <w:gridCol w:w="3007"/>
        <w:gridCol w:w="2236"/>
      </w:tblGrid>
      <w:tr w:rsidR="003B699C" w:rsidRPr="003B699C" w14:paraId="4C56695C" w14:textId="77777777" w:rsidTr="00C137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7455" w14:textId="77777777" w:rsidR="00A37AB4" w:rsidRPr="003B699C" w:rsidRDefault="00A37AB4">
            <w:pPr>
              <w:jc w:val="center"/>
              <w:rPr>
                <w:szCs w:val="24"/>
                <w:lang w:eastAsia="lt-LT"/>
              </w:rPr>
            </w:pPr>
            <w:r w:rsidRPr="003B699C">
              <w:rPr>
                <w:sz w:val="22"/>
                <w:szCs w:val="22"/>
                <w:lang w:eastAsia="lt-LT"/>
              </w:rPr>
              <w:t>Metų užduotys</w:t>
            </w:r>
            <w:r w:rsidRPr="003B699C">
              <w:rPr>
                <w:szCs w:val="24"/>
                <w:lang w:eastAsia="lt-LT"/>
              </w:rPr>
              <w:t xml:space="preserve"> </w:t>
            </w:r>
            <w:r w:rsidRPr="003B699C"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CF7A" w14:textId="77777777" w:rsidR="00A37AB4" w:rsidRPr="003B699C" w:rsidRDefault="00A37AB4">
            <w:pPr>
              <w:jc w:val="center"/>
              <w:rPr>
                <w:szCs w:val="22"/>
                <w:lang w:eastAsia="lt-LT"/>
              </w:rPr>
            </w:pPr>
            <w:r w:rsidRPr="003B699C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32B1" w14:textId="77777777" w:rsidR="00A37AB4" w:rsidRPr="003B699C" w:rsidRDefault="00A37AB4">
            <w:pPr>
              <w:jc w:val="center"/>
              <w:rPr>
                <w:szCs w:val="24"/>
                <w:lang w:eastAsia="lt-LT"/>
              </w:rPr>
            </w:pPr>
            <w:r w:rsidRPr="003B699C">
              <w:rPr>
                <w:sz w:val="22"/>
                <w:szCs w:val="22"/>
                <w:lang w:eastAsia="lt-LT"/>
              </w:rPr>
              <w:t>Rezultatų vertinimo rodikliai</w:t>
            </w:r>
            <w:r w:rsidRPr="003B699C">
              <w:rPr>
                <w:szCs w:val="24"/>
                <w:lang w:eastAsia="lt-LT"/>
              </w:rPr>
              <w:t xml:space="preserve"> </w:t>
            </w:r>
            <w:r w:rsidRPr="003B699C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930E" w14:textId="77777777" w:rsidR="00A37AB4" w:rsidRPr="003B699C" w:rsidRDefault="00A37AB4">
            <w:pPr>
              <w:jc w:val="center"/>
              <w:rPr>
                <w:szCs w:val="22"/>
                <w:lang w:eastAsia="lt-LT"/>
              </w:rPr>
            </w:pPr>
            <w:r w:rsidRPr="003B699C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3B699C" w:rsidRPr="003B699C" w14:paraId="3BAAB5C2" w14:textId="77777777" w:rsidTr="00C137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D021" w14:textId="77777777" w:rsidR="004B5B6D" w:rsidRPr="003B699C" w:rsidRDefault="00D941FA" w:rsidP="00252234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 xml:space="preserve">9.1. </w:t>
            </w:r>
            <w:r w:rsidR="004B5B6D" w:rsidRPr="003B699C">
              <w:rPr>
                <w:szCs w:val="24"/>
                <w:lang w:eastAsia="lt-LT"/>
              </w:rPr>
              <w:t>Skatinti ir plėtoti mokinių ir darbuotojų lyderystę.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66E" w14:textId="77777777" w:rsidR="004B5B6D" w:rsidRPr="003B699C" w:rsidRDefault="004B5B6D" w:rsidP="00252234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 xml:space="preserve">Tarptautinių ir nacionalinių projektų vykdymas. </w:t>
            </w:r>
          </w:p>
          <w:p w14:paraId="2BDDAF00" w14:textId="77777777" w:rsidR="004B5B6D" w:rsidRPr="003B699C" w:rsidRDefault="004B5B6D" w:rsidP="00252234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lastRenderedPageBreak/>
              <w:t>Mokytojai, pagalbos mokiniui specialistai inicijuoja, dalijasi gerąja praktine patirtimi ir organizuoja respublikinius, rajoninius renginius (seminarai, pasitarimai, olimpiados).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6259" w14:textId="77777777" w:rsidR="004B5B6D" w:rsidRPr="003B699C" w:rsidRDefault="004B5B6D" w:rsidP="00252234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lastRenderedPageBreak/>
              <w:t>Vykdomi tarptautiniai nacionaliniai projektai („Kengūra“, „</w:t>
            </w:r>
            <w:proofErr w:type="spellStart"/>
            <w:r w:rsidRPr="003B699C">
              <w:rPr>
                <w:szCs w:val="24"/>
                <w:lang w:eastAsia="lt-LT"/>
              </w:rPr>
              <w:t>Olimpis</w:t>
            </w:r>
            <w:proofErr w:type="spellEnd"/>
            <w:r w:rsidRPr="003B699C">
              <w:rPr>
                <w:szCs w:val="24"/>
                <w:lang w:eastAsia="lt-LT"/>
              </w:rPr>
              <w:t xml:space="preserve">“, </w:t>
            </w:r>
            <w:r w:rsidRPr="003B699C">
              <w:rPr>
                <w:szCs w:val="24"/>
                <w:lang w:eastAsia="lt-LT"/>
              </w:rPr>
              <w:lastRenderedPageBreak/>
              <w:t>„Bebras“ ir kt.).</w:t>
            </w:r>
          </w:p>
          <w:p w14:paraId="01BCD7E3" w14:textId="77777777" w:rsidR="004B5B6D" w:rsidRPr="003B699C" w:rsidRDefault="004B5B6D" w:rsidP="00252234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>Organizuojami kvalifikacijos kėlimo renginiai, seminarai.</w:t>
            </w:r>
          </w:p>
          <w:p w14:paraId="44B2D424" w14:textId="77777777" w:rsidR="004B5B6D" w:rsidRPr="003B699C" w:rsidRDefault="004B5B6D" w:rsidP="00252234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 xml:space="preserve">Mokiniai dalyvauja tarptautinėse programose, olimpiadose, renginiuose.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3729" w14:textId="77777777" w:rsidR="00056166" w:rsidRPr="003B699C" w:rsidRDefault="00056166" w:rsidP="00056166">
            <w:pPr>
              <w:jc w:val="both"/>
              <w:rPr>
                <w:bCs/>
              </w:rPr>
            </w:pPr>
            <w:r w:rsidRPr="003B699C">
              <w:rPr>
                <w:bCs/>
              </w:rPr>
              <w:lastRenderedPageBreak/>
              <w:t xml:space="preserve">Anglų k. tarptautinis projektas ,,5R-Green </w:t>
            </w:r>
            <w:proofErr w:type="spellStart"/>
            <w:r w:rsidRPr="003B699C">
              <w:rPr>
                <w:bCs/>
              </w:rPr>
              <w:t>Technolympics</w:t>
            </w:r>
            <w:proofErr w:type="spellEnd"/>
            <w:r w:rsidRPr="003B699C">
              <w:rPr>
                <w:bCs/>
              </w:rPr>
              <w:t>“ –</w:t>
            </w:r>
            <w:r w:rsidRPr="003B699C">
              <w:rPr>
                <w:bCs/>
              </w:rPr>
              <w:lastRenderedPageBreak/>
              <w:t xml:space="preserve">finalininkė </w:t>
            </w:r>
            <w:r w:rsidR="0096130E" w:rsidRPr="003B699C">
              <w:rPr>
                <w:bCs/>
              </w:rPr>
              <w:t>G.</w:t>
            </w:r>
            <w:r w:rsidR="00724A75">
              <w:rPr>
                <w:bCs/>
              </w:rPr>
              <w:t xml:space="preserve"> </w:t>
            </w:r>
            <w:proofErr w:type="spellStart"/>
            <w:r w:rsidR="0096130E" w:rsidRPr="003B699C">
              <w:rPr>
                <w:bCs/>
              </w:rPr>
              <w:t>Borisiuk</w:t>
            </w:r>
            <w:proofErr w:type="spellEnd"/>
            <w:r w:rsidR="00F10E3B" w:rsidRPr="003B699C">
              <w:rPr>
                <w:bCs/>
              </w:rPr>
              <w:t>.</w:t>
            </w:r>
          </w:p>
          <w:p w14:paraId="472DCE5A" w14:textId="77777777" w:rsidR="00056166" w:rsidRPr="003B699C" w:rsidRDefault="00056166" w:rsidP="00056166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6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Klaipėdos rajono anglų k. viešojo kalbėjimo konkursas – J. Vendelis – </w:t>
            </w:r>
            <w:r w:rsidR="00F10E3B" w:rsidRPr="003B6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III</w:t>
            </w:r>
            <w:r w:rsidRPr="003B6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vieta, G. </w:t>
            </w:r>
            <w:proofErr w:type="spellStart"/>
            <w:r w:rsidRPr="003B6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Sikanova</w:t>
            </w:r>
            <w:proofErr w:type="spellEnd"/>
            <w:r w:rsidRPr="003B6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</w:t>
            </w:r>
            <w:r w:rsidR="00F10E3B" w:rsidRPr="003B6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</w:t>
            </w:r>
            <w:r w:rsidRPr="003B6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vieta.</w:t>
            </w:r>
          </w:p>
          <w:p w14:paraId="43521DD9" w14:textId="77777777" w:rsidR="00056166" w:rsidRPr="003B699C" w:rsidRDefault="00056166" w:rsidP="00056166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>Rajono rusų kalbos dailiojo rašymo konkursas (I vieta)</w:t>
            </w:r>
            <w:r w:rsidR="0096130E"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04FEECA" w14:textId="77777777" w:rsidR="00056166" w:rsidRPr="003B699C" w:rsidRDefault="00056166" w:rsidP="00056166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>2-osios Lietuvos mokinių etninės kultūros olimpiados regioninis turas (I vieta),</w:t>
            </w:r>
            <w:r w:rsidR="00724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>respublikinis turtas</w:t>
            </w:r>
            <w:r w:rsidR="00724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130E"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vieta) </w:t>
            </w:r>
            <w:r w:rsidR="00724A7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96130E"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>Narkutė</w:t>
            </w:r>
            <w:proofErr w:type="spellEnd"/>
            <w:r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58896DF" w14:textId="77777777" w:rsidR="00056166" w:rsidRPr="003B699C" w:rsidRDefault="00056166" w:rsidP="00056166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Geografijos olimpiada „Mano Gaublys“  ̶̶  A. Tiškus I vieta, D. </w:t>
            </w:r>
            <w:proofErr w:type="spellStart"/>
            <w:r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>Butnoriūtė</w:t>
            </w:r>
            <w:proofErr w:type="spellEnd"/>
            <w:r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 vieta, G. N. Mažutis – III vieta.</w:t>
            </w:r>
          </w:p>
          <w:p w14:paraId="7410BA88" w14:textId="77777777" w:rsidR="00056166" w:rsidRPr="003B699C" w:rsidRDefault="00056166" w:rsidP="00056166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6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Klaipėdos r. mokinių technologijų olimpiada „2020 miniatiūra 20x20“ – </w:t>
            </w:r>
            <w:r w:rsidR="00F10E3B" w:rsidRPr="003B6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</w:t>
            </w:r>
            <w:r w:rsidRPr="003B6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v. K. Miliauskaitė</w:t>
            </w:r>
            <w:r w:rsidR="0096130E" w:rsidRPr="003B6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40D0E539" w14:textId="77777777" w:rsidR="00056166" w:rsidRPr="003B699C" w:rsidRDefault="00056166" w:rsidP="00056166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>Vakarų Lietuvos gamtos mokslų biologijos olimpiada II ir  III turas  ̶  G. N. Mažutis – III vieta.</w:t>
            </w:r>
          </w:p>
          <w:p w14:paraId="28F69240" w14:textId="77777777" w:rsidR="00056166" w:rsidRPr="003B699C" w:rsidRDefault="00056166" w:rsidP="00056166">
            <w:pPr>
              <w:jc w:val="both"/>
              <w:rPr>
                <w:bCs/>
                <w:szCs w:val="24"/>
              </w:rPr>
            </w:pPr>
            <w:r w:rsidRPr="003B699C">
              <w:rPr>
                <w:bCs/>
                <w:szCs w:val="24"/>
              </w:rPr>
              <w:t>2019–2020 m. m. 31-ojoje Lietuvos mokinių informatikos olimpiados miesto etape G. N. Mažutis užėmė III vietą.</w:t>
            </w:r>
          </w:p>
          <w:p w14:paraId="16557339" w14:textId="77777777" w:rsidR="009E6588" w:rsidRPr="003B699C" w:rsidRDefault="009E6588" w:rsidP="009E658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>Kalbų „Kengūra“.</w:t>
            </w:r>
          </w:p>
          <w:p w14:paraId="6732209B" w14:textId="77777777" w:rsidR="004B5B6D" w:rsidRPr="003B699C" w:rsidRDefault="009E6588" w:rsidP="009E658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>Auksiniai  diplomai:</w:t>
            </w:r>
            <w:r w:rsidR="00724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24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>(lietuvių k.);</w:t>
            </w:r>
            <w:r w:rsidR="00724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(anglų k.) </w:t>
            </w:r>
          </w:p>
          <w:p w14:paraId="0919BE6B" w14:textId="77777777" w:rsidR="006B43FE" w:rsidRPr="003B699C" w:rsidRDefault="006B43FE" w:rsidP="009E658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9C">
              <w:rPr>
                <w:rFonts w:ascii="Times New Roman" w:hAnsi="Times New Roman" w:cs="Times New Roman"/>
                <w:bCs/>
                <w:sz w:val="24"/>
                <w:szCs w:val="24"/>
              </w:rPr>
              <w:t>Pasiekimams ir pažangai tobulinti panaudota 500 Eur.</w:t>
            </w:r>
          </w:p>
        </w:tc>
      </w:tr>
      <w:tr w:rsidR="003B699C" w:rsidRPr="003B699C" w14:paraId="284B44DF" w14:textId="77777777" w:rsidTr="00C137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B7BC" w14:textId="77777777" w:rsidR="004B5B6D" w:rsidRPr="003B699C" w:rsidRDefault="004B5B6D" w:rsidP="009703A5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lastRenderedPageBreak/>
              <w:t>9.2. Naujų edukacinių erdvi</w:t>
            </w:r>
            <w:r w:rsidR="009703A5">
              <w:rPr>
                <w:szCs w:val="24"/>
                <w:lang w:eastAsia="lt-LT"/>
              </w:rPr>
              <w:t xml:space="preserve">ų kūrimas ir senų </w:t>
            </w:r>
            <w:r w:rsidR="009703A5">
              <w:rPr>
                <w:szCs w:val="24"/>
                <w:lang w:eastAsia="lt-LT"/>
              </w:rPr>
              <w:lastRenderedPageBreak/>
              <w:t xml:space="preserve">atnaujinimas </w:t>
            </w:r>
            <w:r w:rsidRPr="003B699C">
              <w:t xml:space="preserve">dalyvaujant </w:t>
            </w:r>
            <w:r w:rsidR="009703A5">
              <w:t>p</w:t>
            </w:r>
            <w:r w:rsidRPr="003B699C">
              <w:t>rojektuose</w:t>
            </w:r>
            <w:r w:rsidRPr="003B699C">
              <w:rPr>
                <w:szCs w:val="24"/>
                <w:lang w:eastAsia="lt-LT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5C20" w14:textId="77777777" w:rsidR="004B5B6D" w:rsidRPr="003B699C" w:rsidRDefault="004B5B6D" w:rsidP="009703A5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lastRenderedPageBreak/>
              <w:t xml:space="preserve">Dalyvauti Švietimo, mokslo ir </w:t>
            </w:r>
            <w:r w:rsidRPr="003B699C">
              <w:rPr>
                <w:szCs w:val="24"/>
                <w:lang w:eastAsia="lt-LT"/>
              </w:rPr>
              <w:lastRenderedPageBreak/>
              <w:t>sporto ministerijos organizuojamuose projektuose:</w:t>
            </w:r>
          </w:p>
          <w:p w14:paraId="199EED47" w14:textId="77777777" w:rsidR="004B5B6D" w:rsidRPr="003B699C" w:rsidRDefault="004B5B6D" w:rsidP="009703A5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>ES struktūrinių fondų finansavimo projektas „Ikimokyklinio ir bendrojo ugdymo mokyklų veiklos tobulinimas“.</w:t>
            </w:r>
          </w:p>
          <w:p w14:paraId="0101725F" w14:textId="77777777" w:rsidR="005B134F" w:rsidRPr="003B699C" w:rsidRDefault="005B134F" w:rsidP="009703A5">
            <w:pPr>
              <w:jc w:val="both"/>
              <w:rPr>
                <w:szCs w:val="24"/>
                <w:lang w:eastAsia="lt-LT"/>
              </w:rPr>
            </w:pPr>
          </w:p>
          <w:p w14:paraId="2F8D551E" w14:textId="77777777" w:rsidR="00AD6AA1" w:rsidRPr="003B699C" w:rsidRDefault="005B134F" w:rsidP="009703A5">
            <w:pPr>
              <w:jc w:val="both"/>
              <w:rPr>
                <w:szCs w:val="22"/>
                <w:lang w:eastAsia="lt-LT"/>
              </w:rPr>
            </w:pPr>
            <w:r w:rsidRPr="003B699C">
              <w:rPr>
                <w:szCs w:val="24"/>
                <w:lang w:eastAsia="lt-LT"/>
              </w:rPr>
              <w:t>„Mokyklų tinklo efektyvumo didinimas Klaipėdos rajone“.</w:t>
            </w:r>
          </w:p>
          <w:p w14:paraId="5C0738FD" w14:textId="77777777" w:rsidR="00AD6AA1" w:rsidRPr="003B699C" w:rsidRDefault="00AD6AA1" w:rsidP="009703A5">
            <w:pPr>
              <w:jc w:val="both"/>
              <w:rPr>
                <w:szCs w:val="22"/>
                <w:lang w:eastAsia="lt-LT"/>
              </w:rPr>
            </w:pPr>
          </w:p>
          <w:p w14:paraId="1C222621" w14:textId="77777777" w:rsidR="004B5B6D" w:rsidRPr="003B699C" w:rsidRDefault="004B5B6D" w:rsidP="009703A5">
            <w:pPr>
              <w:jc w:val="both"/>
            </w:pPr>
            <w:r w:rsidRPr="003B699C">
              <w:t>Dalyvavima</w:t>
            </w:r>
            <w:r w:rsidR="009703A5">
              <w:t>s tarptautiniame projekte „</w:t>
            </w:r>
            <w:proofErr w:type="spellStart"/>
            <w:r w:rsidR="009703A5">
              <w:t>Let'</w:t>
            </w:r>
            <w:r w:rsidRPr="003B699C">
              <w:t>s</w:t>
            </w:r>
            <w:proofErr w:type="spellEnd"/>
            <w:r w:rsidRPr="003B699C">
              <w:t xml:space="preserve"> </w:t>
            </w:r>
            <w:proofErr w:type="spellStart"/>
            <w:r w:rsidRPr="003B699C">
              <w:t>do</w:t>
            </w:r>
            <w:proofErr w:type="spellEnd"/>
            <w:r w:rsidRPr="003B699C">
              <w:t xml:space="preserve"> </w:t>
            </w:r>
            <w:proofErr w:type="spellStart"/>
            <w:r w:rsidRPr="003B699C">
              <w:t>lt</w:t>
            </w:r>
            <w:proofErr w:type="spellEnd"/>
            <w:r w:rsidRPr="003B699C">
              <w:t>!“.</w:t>
            </w:r>
          </w:p>
          <w:p w14:paraId="651D8479" w14:textId="77777777" w:rsidR="00AD6AA1" w:rsidRPr="003B699C" w:rsidRDefault="00AD6AA1" w:rsidP="009703A5">
            <w:pPr>
              <w:jc w:val="both"/>
            </w:pPr>
          </w:p>
          <w:p w14:paraId="386FF08C" w14:textId="77777777" w:rsidR="004B5B6D" w:rsidRPr="009703A5" w:rsidRDefault="004B5B6D" w:rsidP="009703A5">
            <w:pPr>
              <w:jc w:val="both"/>
            </w:pPr>
            <w:r w:rsidRPr="003B699C">
              <w:t xml:space="preserve">Tinklinio aikštelės, vaikų žaidimų aikštelės ir treniruoklių įrengimas.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57D" w14:textId="77777777" w:rsidR="004B5B6D" w:rsidRPr="003B699C" w:rsidRDefault="004B5B6D" w:rsidP="009703A5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lastRenderedPageBreak/>
              <w:t xml:space="preserve">Matematikos kabineto įrengimas, atnaujinimas </w:t>
            </w:r>
            <w:r w:rsidRPr="003B699C">
              <w:rPr>
                <w:szCs w:val="24"/>
                <w:lang w:eastAsia="lt-LT"/>
              </w:rPr>
              <w:lastRenderedPageBreak/>
              <w:t>pagal šiuolaikinius reikalavimus ir informacinių technologijų papildomas įdiegimas (interaktyvus ekranas, planšetiniai kompiuteriai).</w:t>
            </w:r>
          </w:p>
          <w:p w14:paraId="7DB592F3" w14:textId="77777777" w:rsidR="004B5B6D" w:rsidRPr="003B699C" w:rsidRDefault="004B5B6D" w:rsidP="009703A5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>Gamtos ir informacinių technologijų kabineto įrengimas (interaktyvus ekranas, kompiuteriai)  su paruošiamąja patalpa.</w:t>
            </w:r>
          </w:p>
          <w:p w14:paraId="39D36C9D" w14:textId="77777777" w:rsidR="004B5B6D" w:rsidRPr="003B699C" w:rsidRDefault="004B5B6D" w:rsidP="009703A5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>Apie 30 mokinių vieną savaitę vyksta į užsienio šalis, keičia ugdymo erdves, mokosi, bendrauja su kitų šalių moksleiviais.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9215" w14:textId="77777777" w:rsidR="004B5B6D" w:rsidRPr="003B699C" w:rsidRDefault="009703A5" w:rsidP="009703A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Projektas </w:t>
            </w:r>
            <w:r w:rsidR="00D941FA" w:rsidRPr="003B699C">
              <w:rPr>
                <w:szCs w:val="24"/>
                <w:lang w:eastAsia="lt-LT"/>
              </w:rPr>
              <w:t>negavo finansavimo.</w:t>
            </w:r>
          </w:p>
          <w:p w14:paraId="6DC321AB" w14:textId="77777777" w:rsidR="00D941FA" w:rsidRPr="003B699C" w:rsidRDefault="00D941FA" w:rsidP="009703A5">
            <w:pPr>
              <w:jc w:val="both"/>
              <w:rPr>
                <w:szCs w:val="24"/>
                <w:lang w:eastAsia="lt-LT"/>
              </w:rPr>
            </w:pPr>
          </w:p>
          <w:p w14:paraId="71EF88A4" w14:textId="77777777" w:rsidR="00D941FA" w:rsidRPr="003B699C" w:rsidRDefault="00D941FA" w:rsidP="009703A5">
            <w:pPr>
              <w:jc w:val="both"/>
              <w:rPr>
                <w:szCs w:val="24"/>
                <w:lang w:eastAsia="lt-LT"/>
              </w:rPr>
            </w:pPr>
          </w:p>
          <w:p w14:paraId="0D59EE99" w14:textId="77777777" w:rsidR="00D941FA" w:rsidRPr="003B699C" w:rsidRDefault="00D941FA" w:rsidP="009703A5">
            <w:pPr>
              <w:jc w:val="both"/>
              <w:rPr>
                <w:szCs w:val="24"/>
                <w:lang w:eastAsia="lt-LT"/>
              </w:rPr>
            </w:pPr>
          </w:p>
          <w:p w14:paraId="4E23102A" w14:textId="77777777" w:rsidR="00D941FA" w:rsidRPr="003B699C" w:rsidRDefault="00D941FA" w:rsidP="009703A5">
            <w:pPr>
              <w:jc w:val="both"/>
              <w:rPr>
                <w:szCs w:val="24"/>
                <w:lang w:eastAsia="lt-LT"/>
              </w:rPr>
            </w:pPr>
          </w:p>
          <w:p w14:paraId="322FF805" w14:textId="77777777" w:rsidR="00D941FA" w:rsidRPr="003B699C" w:rsidRDefault="00D941FA" w:rsidP="009703A5">
            <w:pPr>
              <w:jc w:val="both"/>
              <w:rPr>
                <w:szCs w:val="24"/>
                <w:lang w:eastAsia="lt-LT"/>
              </w:rPr>
            </w:pPr>
          </w:p>
          <w:p w14:paraId="754AACB5" w14:textId="77777777" w:rsidR="00D941FA" w:rsidRPr="003B699C" w:rsidRDefault="00D941FA" w:rsidP="009703A5">
            <w:pPr>
              <w:jc w:val="both"/>
              <w:rPr>
                <w:szCs w:val="24"/>
                <w:lang w:eastAsia="lt-LT"/>
              </w:rPr>
            </w:pPr>
          </w:p>
          <w:p w14:paraId="4CD0943D" w14:textId="77777777" w:rsidR="00D941FA" w:rsidRPr="003B699C" w:rsidRDefault="00D941FA" w:rsidP="009703A5">
            <w:pPr>
              <w:jc w:val="both"/>
              <w:rPr>
                <w:szCs w:val="24"/>
                <w:lang w:eastAsia="lt-LT"/>
              </w:rPr>
            </w:pPr>
          </w:p>
          <w:p w14:paraId="78D3C4FE" w14:textId="77777777" w:rsidR="00D941FA" w:rsidRPr="003B699C" w:rsidRDefault="00D941FA" w:rsidP="009703A5">
            <w:pPr>
              <w:jc w:val="both"/>
              <w:rPr>
                <w:szCs w:val="24"/>
                <w:lang w:eastAsia="lt-LT"/>
              </w:rPr>
            </w:pPr>
          </w:p>
          <w:p w14:paraId="6F39467F" w14:textId="77777777" w:rsidR="00D941FA" w:rsidRPr="003B699C" w:rsidRDefault="00D941FA" w:rsidP="009703A5">
            <w:pPr>
              <w:jc w:val="both"/>
              <w:rPr>
                <w:szCs w:val="24"/>
                <w:lang w:eastAsia="lt-LT"/>
              </w:rPr>
            </w:pPr>
          </w:p>
          <w:p w14:paraId="03526AA7" w14:textId="77777777" w:rsidR="005B134F" w:rsidRPr="003B699C" w:rsidRDefault="005B134F" w:rsidP="009703A5">
            <w:pPr>
              <w:jc w:val="both"/>
              <w:rPr>
                <w:szCs w:val="24"/>
                <w:lang w:eastAsia="lt-LT"/>
              </w:rPr>
            </w:pPr>
          </w:p>
          <w:p w14:paraId="0BD24D88" w14:textId="77777777" w:rsidR="005B134F" w:rsidRPr="003B699C" w:rsidRDefault="005B134F" w:rsidP="009703A5">
            <w:pPr>
              <w:jc w:val="both"/>
              <w:rPr>
                <w:szCs w:val="24"/>
                <w:lang w:eastAsia="lt-LT"/>
              </w:rPr>
            </w:pPr>
          </w:p>
          <w:p w14:paraId="1DF50B1D" w14:textId="77777777" w:rsidR="00F10E3B" w:rsidRPr="003B699C" w:rsidRDefault="00D941FA" w:rsidP="009703A5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>Projektas įgyvendintas. Suma 121</w:t>
            </w:r>
            <w:r w:rsidR="006B43FE" w:rsidRPr="003B699C">
              <w:rPr>
                <w:szCs w:val="24"/>
                <w:lang w:eastAsia="lt-LT"/>
              </w:rPr>
              <w:t>50</w:t>
            </w:r>
            <w:r w:rsidRPr="003B699C">
              <w:rPr>
                <w:szCs w:val="24"/>
                <w:lang w:eastAsia="lt-LT"/>
              </w:rPr>
              <w:t xml:space="preserve"> Eur.</w:t>
            </w:r>
          </w:p>
          <w:p w14:paraId="5CB8248D" w14:textId="77777777" w:rsidR="00D941FA" w:rsidRPr="003B699C" w:rsidRDefault="00D941FA" w:rsidP="009703A5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 xml:space="preserve"> </w:t>
            </w:r>
          </w:p>
          <w:p w14:paraId="1F5F1BB0" w14:textId="77777777" w:rsidR="006B43FE" w:rsidRPr="003B699C" w:rsidRDefault="006B43FE" w:rsidP="009703A5">
            <w:pPr>
              <w:jc w:val="both"/>
              <w:rPr>
                <w:szCs w:val="24"/>
                <w:lang w:eastAsia="lt-LT"/>
              </w:rPr>
            </w:pPr>
          </w:p>
          <w:p w14:paraId="1EB604A8" w14:textId="77777777" w:rsidR="00D941FA" w:rsidRPr="003B699C" w:rsidRDefault="00AD6AA1" w:rsidP="009703A5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>Dėl pandemijos projektas vykdytas nuotoliniu būdu. Projekt</w:t>
            </w:r>
            <w:r w:rsidR="005243BE" w:rsidRPr="003B699C">
              <w:rPr>
                <w:szCs w:val="24"/>
                <w:lang w:eastAsia="lt-LT"/>
              </w:rPr>
              <w:t xml:space="preserve">ui panaudota 600 </w:t>
            </w:r>
            <w:r w:rsidRPr="003B699C">
              <w:rPr>
                <w:szCs w:val="24"/>
                <w:lang w:eastAsia="lt-LT"/>
              </w:rPr>
              <w:t>Eur.</w:t>
            </w:r>
          </w:p>
          <w:p w14:paraId="47DD7314" w14:textId="77777777" w:rsidR="00AD6AA1" w:rsidRPr="003B699C" w:rsidRDefault="00AD6AA1" w:rsidP="009703A5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 xml:space="preserve">Įrengta tinklinio aikštelė. Sumontuoti treniruokliai, skirti priešmokyklinio ugdymo grupei, pradinukams ir suaugusiesiems. Gimnastikos ir lauko treniruokliams </w:t>
            </w:r>
            <w:r w:rsidR="005243BE" w:rsidRPr="003B699C">
              <w:rPr>
                <w:szCs w:val="24"/>
                <w:lang w:eastAsia="lt-LT"/>
              </w:rPr>
              <w:t>I</w:t>
            </w:r>
            <w:r w:rsidRPr="003B699C">
              <w:rPr>
                <w:szCs w:val="24"/>
                <w:lang w:eastAsia="lt-LT"/>
              </w:rPr>
              <w:t xml:space="preserve">šleista </w:t>
            </w:r>
            <w:r w:rsidR="005243BE" w:rsidRPr="003B699C">
              <w:rPr>
                <w:szCs w:val="24"/>
                <w:lang w:eastAsia="lt-LT"/>
              </w:rPr>
              <w:t>300</w:t>
            </w:r>
            <w:r w:rsidRPr="003B699C">
              <w:rPr>
                <w:szCs w:val="24"/>
                <w:lang w:eastAsia="lt-LT"/>
              </w:rPr>
              <w:t xml:space="preserve">0 Eur. </w:t>
            </w:r>
          </w:p>
          <w:p w14:paraId="15949C23" w14:textId="77777777" w:rsidR="00D941FA" w:rsidRPr="003B699C" w:rsidRDefault="00AD6AA1" w:rsidP="009703A5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>Jėgos treniruokliai bus įrengti 2021 m.</w:t>
            </w:r>
          </w:p>
          <w:p w14:paraId="0136A457" w14:textId="77777777" w:rsidR="008D47D6" w:rsidRPr="003B699C" w:rsidRDefault="008D47D6" w:rsidP="009703A5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>Dėl apsaugos priemonių pandemijos metu klasėse įvestas vandentiekis  ir sumontuota nuotekų sistema.</w:t>
            </w:r>
          </w:p>
        </w:tc>
      </w:tr>
      <w:tr w:rsidR="003B699C" w:rsidRPr="003B699C" w14:paraId="32B73FD8" w14:textId="77777777" w:rsidTr="00C137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D961" w14:textId="77777777" w:rsidR="004B5B6D" w:rsidRPr="003B699C" w:rsidRDefault="00D91E4B" w:rsidP="00252234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lastRenderedPageBreak/>
              <w:t xml:space="preserve">9.3. </w:t>
            </w:r>
            <w:r w:rsidR="004B5B6D" w:rsidRPr="003B699C">
              <w:rPr>
                <w:szCs w:val="24"/>
                <w:lang w:eastAsia="lt-LT"/>
              </w:rPr>
              <w:t>Dailės – technologijų kabineto įrengimas.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56AF" w14:textId="77777777" w:rsidR="004B5B6D" w:rsidRPr="003B699C" w:rsidRDefault="009703A5" w:rsidP="009703A5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Kadangi formuosime</w:t>
            </w:r>
            <w:r w:rsidR="004B5B6D" w:rsidRPr="003B699C">
              <w:rPr>
                <w:szCs w:val="24"/>
                <w:lang w:eastAsia="lt-LT"/>
              </w:rPr>
              <w:t xml:space="preserve"> du </w:t>
            </w:r>
            <w:r>
              <w:rPr>
                <w:szCs w:val="24"/>
                <w:lang w:eastAsia="lt-LT"/>
              </w:rPr>
              <w:t>penktos klasės komplektus, mokykloje trūksta patalpų</w:t>
            </w:r>
            <w:r w:rsidR="004B5B6D" w:rsidRPr="003B699C">
              <w:rPr>
                <w:szCs w:val="24"/>
                <w:lang w:eastAsia="lt-LT"/>
              </w:rPr>
              <w:t xml:space="preserve"> ugdymo proceso vykdymui.</w:t>
            </w:r>
          </w:p>
          <w:p w14:paraId="2F6F6412" w14:textId="77777777" w:rsidR="004B5B6D" w:rsidRPr="003B699C" w:rsidRDefault="004B5B6D" w:rsidP="009703A5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E0FA" w14:textId="77777777" w:rsidR="004B5B6D" w:rsidRPr="003B699C" w:rsidRDefault="004B5B6D" w:rsidP="009703A5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>Naujai įrengtas dailės–technologijų kabinetas: išdažomos sienos, lubos, įvedamas vandentiekis.</w:t>
            </w:r>
          </w:p>
          <w:p w14:paraId="55E9B9E0" w14:textId="77777777" w:rsidR="004B5B6D" w:rsidRPr="003B699C" w:rsidRDefault="004B5B6D" w:rsidP="009703A5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>Baldų ir įrangos pirkimas.</w:t>
            </w:r>
          </w:p>
          <w:p w14:paraId="028CA52A" w14:textId="77777777" w:rsidR="004B5B6D" w:rsidRPr="003B699C" w:rsidRDefault="004B5B6D" w:rsidP="009703A5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E71D" w14:textId="77777777" w:rsidR="00D91E4B" w:rsidRPr="003B699C" w:rsidRDefault="00AD6AA1" w:rsidP="009703A5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>Į</w:t>
            </w:r>
            <w:r w:rsidR="00D91E4B" w:rsidRPr="003B699C">
              <w:rPr>
                <w:szCs w:val="24"/>
                <w:lang w:eastAsia="lt-LT"/>
              </w:rPr>
              <w:t xml:space="preserve">rengtas dailės – technologijų kabinetas. Įvestas vandentiekis. Nupirkti baldai ir mokymo(si) priemonės, reikalingos šių dalykų programoms įgyvendinti. </w:t>
            </w:r>
            <w:r w:rsidR="005243BE" w:rsidRPr="003B699C">
              <w:rPr>
                <w:szCs w:val="24"/>
                <w:lang w:eastAsia="lt-LT"/>
              </w:rPr>
              <w:t>Panaudota 4000 Eur.</w:t>
            </w:r>
          </w:p>
        </w:tc>
      </w:tr>
      <w:tr w:rsidR="003B699C" w:rsidRPr="003B699C" w14:paraId="6C60C3BF" w14:textId="77777777" w:rsidTr="00C137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1910" w14:textId="77777777" w:rsidR="004B5B6D" w:rsidRPr="003B699C" w:rsidRDefault="00D91E4B" w:rsidP="00252234">
            <w:pPr>
              <w:spacing w:line="256" w:lineRule="auto"/>
              <w:jc w:val="both"/>
              <w:rPr>
                <w:szCs w:val="24"/>
              </w:rPr>
            </w:pPr>
            <w:bookmarkStart w:id="0" w:name="_Hlk30699321"/>
            <w:r w:rsidRPr="003B699C">
              <w:rPr>
                <w:szCs w:val="24"/>
                <w:lang w:eastAsia="lt-LT"/>
              </w:rPr>
              <w:t xml:space="preserve">9.4. </w:t>
            </w:r>
            <w:r w:rsidR="004B5B6D" w:rsidRPr="003B699C">
              <w:rPr>
                <w:szCs w:val="24"/>
                <w:lang w:eastAsia="lt-LT"/>
              </w:rPr>
              <w:t xml:space="preserve">Iki 2020 m. birželio </w:t>
            </w:r>
            <w:r w:rsidR="004B5B6D" w:rsidRPr="003B699C">
              <w:rPr>
                <w:szCs w:val="24"/>
                <w:lang w:eastAsia="lt-LT"/>
              </w:rPr>
              <w:lastRenderedPageBreak/>
              <w:t>30 d. parengti</w:t>
            </w:r>
            <w:bookmarkStart w:id="1" w:name="_Hlk30699288"/>
            <w:r w:rsidR="004B5B6D" w:rsidRPr="003B699C">
              <w:rPr>
                <w:szCs w:val="24"/>
                <w:lang w:eastAsia="lt-LT"/>
              </w:rPr>
              <w:t xml:space="preserve"> Klaipėdos rajono savivaldybės merui </w:t>
            </w:r>
            <w:bookmarkEnd w:id="1"/>
            <w:r w:rsidR="004B5B6D" w:rsidRPr="003B699C">
              <w:rPr>
                <w:szCs w:val="24"/>
                <w:lang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B40" w14:textId="77777777" w:rsidR="004B5B6D" w:rsidRPr="003B699C" w:rsidRDefault="004B5B6D" w:rsidP="00252234">
            <w:pPr>
              <w:spacing w:line="256" w:lineRule="auto"/>
              <w:jc w:val="both"/>
              <w:rPr>
                <w:szCs w:val="24"/>
              </w:rPr>
            </w:pPr>
            <w:r w:rsidRPr="003B699C">
              <w:rPr>
                <w:szCs w:val="24"/>
                <w:lang w:eastAsia="lt-LT"/>
              </w:rPr>
              <w:lastRenderedPageBreak/>
              <w:t xml:space="preserve">Sumažėjusios </w:t>
            </w:r>
            <w:r w:rsidRPr="003B699C">
              <w:rPr>
                <w:szCs w:val="24"/>
                <w:lang w:eastAsia="lt-LT"/>
              </w:rPr>
              <w:lastRenderedPageBreak/>
              <w:t>įstaigos išlaidos pagal 2020 m. įstaigai patvirtintą biudžetą.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82E" w14:textId="77777777" w:rsidR="004B5B6D" w:rsidRPr="003B699C" w:rsidRDefault="004B5B6D" w:rsidP="00252234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lastRenderedPageBreak/>
              <w:t xml:space="preserve">1. Iki 2020 m. liepos 10 d. </w:t>
            </w:r>
            <w:r w:rsidRPr="003B699C">
              <w:rPr>
                <w:szCs w:val="24"/>
                <w:lang w:eastAsia="lt-LT"/>
              </w:rPr>
              <w:lastRenderedPageBreak/>
              <w:t>Klaipėdos rajono savivaldybės merui raštu pateikta infrastruktūros optimizavimo strategija ir veiksmų planas.</w:t>
            </w:r>
          </w:p>
          <w:p w14:paraId="6E2C160F" w14:textId="77777777" w:rsidR="004B5B6D" w:rsidRPr="003B699C" w:rsidRDefault="004B5B6D" w:rsidP="00252234">
            <w:pPr>
              <w:spacing w:line="256" w:lineRule="auto"/>
              <w:jc w:val="both"/>
              <w:rPr>
                <w:szCs w:val="24"/>
              </w:rPr>
            </w:pPr>
            <w:r w:rsidRPr="003B699C">
              <w:rPr>
                <w:szCs w:val="24"/>
                <w:lang w:eastAsia="lt-LT"/>
              </w:rPr>
              <w:t>2. Ne mažiau kaip 8 proc. sumažėjusi savivaldybės biudžeto lėšų dalis pagal 2020 m. įstaigai patvirtintą biudžetą.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2620" w14:textId="77777777" w:rsidR="004B5B6D" w:rsidRPr="003B699C" w:rsidRDefault="00D91E4B" w:rsidP="00E308DB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lastRenderedPageBreak/>
              <w:t xml:space="preserve">Parengta ir su  meru </w:t>
            </w:r>
            <w:r w:rsidRPr="003B699C">
              <w:rPr>
                <w:szCs w:val="24"/>
                <w:lang w:eastAsia="lt-LT"/>
              </w:rPr>
              <w:lastRenderedPageBreak/>
              <w:t>aptarta įstaigos žmogiškųjų resursų, veiklos išlaidų ir valdomos infrastruktūros optimizavimo strategija.</w:t>
            </w:r>
          </w:p>
          <w:p w14:paraId="265E6A06" w14:textId="77777777" w:rsidR="00D91E4B" w:rsidRPr="003B699C" w:rsidRDefault="00D91E4B" w:rsidP="00E308DB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>Sutaupyta</w:t>
            </w:r>
            <w:r w:rsidR="005243BE" w:rsidRPr="003B699C">
              <w:rPr>
                <w:szCs w:val="24"/>
                <w:lang w:eastAsia="lt-LT"/>
              </w:rPr>
              <w:t>:</w:t>
            </w:r>
          </w:p>
          <w:p w14:paraId="0F163E33" w14:textId="77777777" w:rsidR="005243BE" w:rsidRPr="003B699C" w:rsidRDefault="005243BE" w:rsidP="00E308DB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>darbo užmokestis</w:t>
            </w:r>
            <w:r w:rsidR="00E308DB">
              <w:rPr>
                <w:szCs w:val="24"/>
                <w:lang w:eastAsia="lt-LT"/>
              </w:rPr>
              <w:t xml:space="preserve"> </w:t>
            </w:r>
            <w:r w:rsidRPr="003B699C">
              <w:rPr>
                <w:szCs w:val="24"/>
                <w:lang w:eastAsia="lt-LT"/>
              </w:rPr>
              <w:t xml:space="preserve">(nedarbingumai, prastovos) </w:t>
            </w:r>
            <w:r w:rsidR="00E308DB">
              <w:rPr>
                <w:szCs w:val="24"/>
                <w:lang w:eastAsia="lt-LT"/>
              </w:rPr>
              <w:t>–</w:t>
            </w:r>
            <w:r w:rsidRPr="003B699C">
              <w:rPr>
                <w:szCs w:val="24"/>
                <w:lang w:eastAsia="lt-LT"/>
              </w:rPr>
              <w:t xml:space="preserve"> 3%;</w:t>
            </w:r>
          </w:p>
          <w:p w14:paraId="635CF215" w14:textId="77777777" w:rsidR="005243BE" w:rsidRPr="003B699C" w:rsidRDefault="005243BE" w:rsidP="00E308DB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 xml:space="preserve">transporto išlaidos </w:t>
            </w:r>
            <w:r w:rsidR="00E308DB">
              <w:rPr>
                <w:szCs w:val="24"/>
                <w:lang w:eastAsia="lt-LT"/>
              </w:rPr>
              <w:t>–</w:t>
            </w:r>
            <w:r w:rsidRPr="003B699C">
              <w:rPr>
                <w:szCs w:val="24"/>
                <w:lang w:eastAsia="lt-LT"/>
              </w:rPr>
              <w:t xml:space="preserve"> 27%;</w:t>
            </w:r>
          </w:p>
          <w:p w14:paraId="7FBFFB5F" w14:textId="77777777" w:rsidR="005243BE" w:rsidRPr="003B699C" w:rsidRDefault="005243BE" w:rsidP="00E308DB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 xml:space="preserve">komunalinės paslaugos </w:t>
            </w:r>
            <w:r w:rsidR="00E308DB">
              <w:rPr>
                <w:szCs w:val="24"/>
                <w:lang w:eastAsia="lt-LT"/>
              </w:rPr>
              <w:t>–</w:t>
            </w:r>
            <w:r w:rsidRPr="003B699C">
              <w:rPr>
                <w:szCs w:val="24"/>
                <w:lang w:eastAsia="lt-LT"/>
              </w:rPr>
              <w:t xml:space="preserve"> 11%;</w:t>
            </w:r>
          </w:p>
          <w:p w14:paraId="031B735C" w14:textId="77777777" w:rsidR="005243BE" w:rsidRPr="003B699C" w:rsidRDefault="005243BE" w:rsidP="00E308DB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 xml:space="preserve">kvalifikacija </w:t>
            </w:r>
            <w:r w:rsidR="00E308DB">
              <w:rPr>
                <w:szCs w:val="24"/>
                <w:lang w:eastAsia="lt-LT"/>
              </w:rPr>
              <w:t>–</w:t>
            </w:r>
            <w:r w:rsidRPr="003B699C">
              <w:rPr>
                <w:szCs w:val="24"/>
                <w:lang w:eastAsia="lt-LT"/>
              </w:rPr>
              <w:t xml:space="preserve"> 78%;</w:t>
            </w:r>
          </w:p>
          <w:p w14:paraId="4F255009" w14:textId="77777777" w:rsidR="005243BE" w:rsidRPr="003B699C" w:rsidRDefault="005243BE" w:rsidP="00E308DB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 xml:space="preserve">mokinių pavėžėjimas </w:t>
            </w:r>
            <w:r w:rsidR="00E308DB">
              <w:rPr>
                <w:szCs w:val="24"/>
                <w:lang w:eastAsia="lt-LT"/>
              </w:rPr>
              <w:t>–</w:t>
            </w:r>
            <w:r w:rsidRPr="003B699C">
              <w:rPr>
                <w:szCs w:val="24"/>
                <w:lang w:eastAsia="lt-LT"/>
              </w:rPr>
              <w:t xml:space="preserve"> 50%;</w:t>
            </w:r>
          </w:p>
          <w:p w14:paraId="657C4B47" w14:textId="77777777" w:rsidR="005243BE" w:rsidRPr="003B699C" w:rsidRDefault="005243BE" w:rsidP="00E308DB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 xml:space="preserve">pavėžėjimas į darbą </w:t>
            </w:r>
            <w:r w:rsidR="00E308DB">
              <w:rPr>
                <w:szCs w:val="24"/>
                <w:lang w:eastAsia="lt-LT"/>
              </w:rPr>
              <w:t>–</w:t>
            </w:r>
            <w:r w:rsidRPr="003B699C">
              <w:rPr>
                <w:szCs w:val="24"/>
                <w:lang w:eastAsia="lt-LT"/>
              </w:rPr>
              <w:t xml:space="preserve"> 30%.</w:t>
            </w:r>
          </w:p>
        </w:tc>
      </w:tr>
      <w:tr w:rsidR="003B699C" w:rsidRPr="003B699C" w14:paraId="26073A1D" w14:textId="77777777" w:rsidTr="00C137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783D" w14:textId="77777777" w:rsidR="004B5B6D" w:rsidRPr="003B699C" w:rsidRDefault="004B5B6D" w:rsidP="00252234">
            <w:pPr>
              <w:spacing w:line="256" w:lineRule="auto"/>
              <w:jc w:val="both"/>
              <w:rPr>
                <w:szCs w:val="24"/>
              </w:rPr>
            </w:pPr>
            <w:r w:rsidRPr="003B699C">
              <w:rPr>
                <w:szCs w:val="24"/>
              </w:rPr>
              <w:lastRenderedPageBreak/>
              <w:t>9.5. Aktyviai dalyvauti teikiant paraiškas Europos Sąjungos ar valstybės biudžeto lėšomis finansuojamuose priemonėse.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8DC2" w14:textId="77777777" w:rsidR="004B5B6D" w:rsidRPr="003B699C" w:rsidRDefault="004B5B6D" w:rsidP="00252234">
            <w:pPr>
              <w:spacing w:line="256" w:lineRule="auto"/>
              <w:jc w:val="both"/>
              <w:rPr>
                <w:szCs w:val="24"/>
              </w:rPr>
            </w:pPr>
            <w:r w:rsidRPr="003B699C">
              <w:rPr>
                <w:szCs w:val="24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1DE6" w14:textId="77777777" w:rsidR="004B5B6D" w:rsidRPr="003B699C" w:rsidRDefault="004B5B6D" w:rsidP="00252234">
            <w:pPr>
              <w:spacing w:line="256" w:lineRule="auto"/>
              <w:jc w:val="both"/>
              <w:rPr>
                <w:szCs w:val="24"/>
              </w:rPr>
            </w:pPr>
            <w:r w:rsidRPr="003B699C">
              <w:rPr>
                <w:szCs w:val="24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D2E8" w14:textId="77777777" w:rsidR="005B134F" w:rsidRPr="003B699C" w:rsidRDefault="005B134F" w:rsidP="005B134F">
            <w:pPr>
              <w:jc w:val="both"/>
              <w:rPr>
                <w:szCs w:val="24"/>
                <w:lang w:eastAsia="lt-LT"/>
              </w:rPr>
            </w:pPr>
            <w:r w:rsidRPr="003B699C">
              <w:rPr>
                <w:szCs w:val="24"/>
                <w:lang w:eastAsia="lt-LT"/>
              </w:rPr>
              <w:t>Baigtas įgyvendinti projektas „Mokyklų tinklo efektyvumo didinimas Klaipėdos rajone“.</w:t>
            </w:r>
            <w:r w:rsidR="008D47D6" w:rsidRPr="003B699C">
              <w:rPr>
                <w:szCs w:val="24"/>
                <w:lang w:eastAsia="lt-LT"/>
              </w:rPr>
              <w:t xml:space="preserve"> Suma 12150 Eur.</w:t>
            </w:r>
          </w:p>
          <w:p w14:paraId="76CCB34B" w14:textId="77777777" w:rsidR="004B5B6D" w:rsidRPr="00881AD6" w:rsidRDefault="005B134F" w:rsidP="00881AD6">
            <w:pPr>
              <w:jc w:val="both"/>
            </w:pPr>
            <w:r w:rsidRPr="003B699C">
              <w:rPr>
                <w:szCs w:val="24"/>
                <w:lang w:eastAsia="lt-LT"/>
              </w:rPr>
              <w:t xml:space="preserve">Įgyvendinamas tarptautinis projektas </w:t>
            </w:r>
            <w:r w:rsidR="00BD55D8">
              <w:t>„</w:t>
            </w:r>
            <w:proofErr w:type="spellStart"/>
            <w:r w:rsidR="00BD55D8">
              <w:t>Let'</w:t>
            </w:r>
            <w:r w:rsidRPr="003B699C">
              <w:t>s</w:t>
            </w:r>
            <w:proofErr w:type="spellEnd"/>
            <w:r w:rsidRPr="003B699C">
              <w:t xml:space="preserve"> </w:t>
            </w:r>
            <w:proofErr w:type="spellStart"/>
            <w:r w:rsidRPr="003B699C">
              <w:t>do</w:t>
            </w:r>
            <w:proofErr w:type="spellEnd"/>
            <w:r w:rsidRPr="003B699C">
              <w:t xml:space="preserve"> </w:t>
            </w:r>
            <w:proofErr w:type="spellStart"/>
            <w:r w:rsidRPr="003B699C">
              <w:t>lt</w:t>
            </w:r>
            <w:proofErr w:type="spellEnd"/>
            <w:r w:rsidRPr="003B699C">
              <w:t>!“.</w:t>
            </w:r>
            <w:r w:rsidR="008D47D6" w:rsidRPr="003B699C">
              <w:t xml:space="preserve"> I etapo išlaidos – 600 </w:t>
            </w:r>
            <w:proofErr w:type="spellStart"/>
            <w:r w:rsidR="008D47D6" w:rsidRPr="003B699C">
              <w:t>Eur</w:t>
            </w:r>
            <w:proofErr w:type="spellEnd"/>
            <w:r w:rsidR="008D47D6" w:rsidRPr="003B699C">
              <w:t>.</w:t>
            </w:r>
          </w:p>
        </w:tc>
      </w:tr>
    </w:tbl>
    <w:p w14:paraId="7E4D21C1" w14:textId="77777777" w:rsidR="00D06EEF" w:rsidRDefault="00D06EEF" w:rsidP="00A37AB4">
      <w:pPr>
        <w:tabs>
          <w:tab w:val="left" w:pos="284"/>
        </w:tabs>
        <w:rPr>
          <w:b/>
          <w:szCs w:val="24"/>
          <w:lang w:eastAsia="lt-LT"/>
        </w:rPr>
      </w:pPr>
    </w:p>
    <w:p w14:paraId="7014E44B" w14:textId="77777777" w:rsidR="00A37AB4" w:rsidRDefault="00A37AB4" w:rsidP="00A37AB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4965"/>
      </w:tblGrid>
      <w:tr w:rsidR="00A37AB4" w14:paraId="19A9F48C" w14:textId="77777777" w:rsidTr="00A37AB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02C3" w14:textId="77777777" w:rsidR="00A37AB4" w:rsidRDefault="00A37AB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D3E0" w14:textId="77777777" w:rsidR="00A37AB4" w:rsidRDefault="00A37AB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A37AB4" w14:paraId="32037E61" w14:textId="77777777" w:rsidTr="00A37AB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4CDE" w14:textId="77777777" w:rsidR="00A37AB4" w:rsidRDefault="00A37AB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A85B" w14:textId="77777777" w:rsidR="00A37AB4" w:rsidRDefault="00A37AB4">
            <w:pPr>
              <w:jc w:val="center"/>
              <w:rPr>
                <w:szCs w:val="24"/>
                <w:lang w:eastAsia="lt-LT"/>
              </w:rPr>
            </w:pPr>
          </w:p>
        </w:tc>
      </w:tr>
      <w:tr w:rsidR="00A37AB4" w14:paraId="42B54274" w14:textId="77777777" w:rsidTr="00A37AB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287A" w14:textId="77777777" w:rsidR="00A37AB4" w:rsidRDefault="00A37AB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6F8" w14:textId="77777777" w:rsidR="00A37AB4" w:rsidRDefault="00A37AB4">
            <w:pPr>
              <w:jc w:val="center"/>
              <w:rPr>
                <w:szCs w:val="24"/>
                <w:lang w:eastAsia="lt-LT"/>
              </w:rPr>
            </w:pPr>
          </w:p>
        </w:tc>
      </w:tr>
      <w:tr w:rsidR="00A37AB4" w14:paraId="69969544" w14:textId="77777777" w:rsidTr="00A37AB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275E" w14:textId="77777777" w:rsidR="00A37AB4" w:rsidRDefault="00A37AB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913" w14:textId="77777777" w:rsidR="00A37AB4" w:rsidRDefault="00A37AB4">
            <w:pPr>
              <w:jc w:val="center"/>
              <w:rPr>
                <w:szCs w:val="24"/>
                <w:lang w:eastAsia="lt-LT"/>
              </w:rPr>
            </w:pPr>
          </w:p>
        </w:tc>
      </w:tr>
      <w:tr w:rsidR="00A37AB4" w14:paraId="196E4B9F" w14:textId="77777777" w:rsidTr="00A37AB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49F6" w14:textId="77777777" w:rsidR="00A37AB4" w:rsidRDefault="00A37AB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50AA" w14:textId="77777777" w:rsidR="00A37AB4" w:rsidRDefault="00A37AB4">
            <w:pPr>
              <w:jc w:val="center"/>
              <w:rPr>
                <w:szCs w:val="24"/>
                <w:lang w:eastAsia="lt-LT"/>
              </w:rPr>
            </w:pPr>
          </w:p>
        </w:tc>
      </w:tr>
      <w:tr w:rsidR="00A37AB4" w14:paraId="36DB74B4" w14:textId="77777777" w:rsidTr="00A37AB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DFA4" w14:textId="77777777" w:rsidR="00A37AB4" w:rsidRDefault="00A37AB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7FE" w14:textId="77777777" w:rsidR="00A37AB4" w:rsidRDefault="00A37AB4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1C18F788" w14:textId="77777777" w:rsidR="00A37AB4" w:rsidRDefault="00A37AB4" w:rsidP="00A37AB4"/>
    <w:p w14:paraId="04DCE398" w14:textId="77777777" w:rsidR="00A37AB4" w:rsidRDefault="00A37AB4" w:rsidP="00A37AB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14:paraId="2913E0C3" w14:textId="77777777" w:rsidR="00A37AB4" w:rsidRDefault="00A37AB4" w:rsidP="00A37AB4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7"/>
        <w:gridCol w:w="4113"/>
      </w:tblGrid>
      <w:tr w:rsidR="00A37AB4" w14:paraId="5CBB3653" w14:textId="77777777" w:rsidTr="00A37AB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688F" w14:textId="77777777" w:rsidR="00A37AB4" w:rsidRDefault="00A37AB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4058" w14:textId="77777777" w:rsidR="00A37AB4" w:rsidRDefault="00A37AB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A37AB4" w14:paraId="279AEFED" w14:textId="77777777" w:rsidTr="00A37AB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FD80" w14:textId="77777777" w:rsidR="00A37AB4" w:rsidRDefault="00A37AB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7D5" w14:textId="77777777" w:rsidR="00A37AB4" w:rsidRDefault="00A37AB4">
            <w:pPr>
              <w:rPr>
                <w:szCs w:val="22"/>
                <w:lang w:eastAsia="lt-LT"/>
              </w:rPr>
            </w:pPr>
          </w:p>
        </w:tc>
      </w:tr>
      <w:tr w:rsidR="00A37AB4" w14:paraId="318D4574" w14:textId="77777777" w:rsidTr="00A37AB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1DC0" w14:textId="77777777" w:rsidR="00A37AB4" w:rsidRDefault="00A37AB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59F7" w14:textId="77777777" w:rsidR="00A37AB4" w:rsidRDefault="00A37AB4">
            <w:pPr>
              <w:rPr>
                <w:szCs w:val="22"/>
                <w:lang w:eastAsia="lt-LT"/>
              </w:rPr>
            </w:pPr>
          </w:p>
        </w:tc>
      </w:tr>
      <w:tr w:rsidR="00A37AB4" w14:paraId="512CA570" w14:textId="77777777" w:rsidTr="00A37AB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3C33" w14:textId="77777777" w:rsidR="00A37AB4" w:rsidRDefault="00A37AB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27D4" w14:textId="77777777" w:rsidR="00A37AB4" w:rsidRDefault="00A37AB4">
            <w:pPr>
              <w:rPr>
                <w:szCs w:val="22"/>
                <w:lang w:eastAsia="lt-LT"/>
              </w:rPr>
            </w:pPr>
          </w:p>
        </w:tc>
      </w:tr>
      <w:tr w:rsidR="00A37AB4" w14:paraId="4A610255" w14:textId="77777777" w:rsidTr="00A37AB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A715" w14:textId="77777777" w:rsidR="00A37AB4" w:rsidRDefault="00A37AB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B1F6" w14:textId="77777777" w:rsidR="00A37AB4" w:rsidRDefault="00A37AB4">
            <w:pPr>
              <w:rPr>
                <w:szCs w:val="22"/>
                <w:lang w:eastAsia="lt-LT"/>
              </w:rPr>
            </w:pPr>
          </w:p>
        </w:tc>
      </w:tr>
      <w:tr w:rsidR="00A37AB4" w14:paraId="3696E391" w14:textId="77777777" w:rsidTr="00A37AB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5A2A" w14:textId="77777777" w:rsidR="00A37AB4" w:rsidRDefault="00A37AB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A438" w14:textId="77777777" w:rsidR="00A37AB4" w:rsidRDefault="00A37AB4">
            <w:pPr>
              <w:rPr>
                <w:szCs w:val="22"/>
                <w:lang w:eastAsia="lt-LT"/>
              </w:rPr>
            </w:pPr>
          </w:p>
        </w:tc>
      </w:tr>
    </w:tbl>
    <w:p w14:paraId="55A508BE" w14:textId="77777777" w:rsidR="00A37AB4" w:rsidRDefault="00A37AB4" w:rsidP="00A37AB4"/>
    <w:p w14:paraId="374D3D69" w14:textId="77777777" w:rsidR="00F77EC1" w:rsidRDefault="00F77EC1" w:rsidP="00A37AB4"/>
    <w:p w14:paraId="2939BD90" w14:textId="77777777" w:rsidR="00F77EC1" w:rsidRDefault="00F77EC1" w:rsidP="00A37AB4"/>
    <w:p w14:paraId="2729FDAE" w14:textId="77777777" w:rsidR="00F77EC1" w:rsidRDefault="00F77EC1" w:rsidP="00A37AB4"/>
    <w:p w14:paraId="10F5B0D0" w14:textId="77777777" w:rsidR="00A37AB4" w:rsidRDefault="00A37AB4" w:rsidP="00A37AB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 xml:space="preserve">4. Pakoreguotos praėjusių metų veiklos užduotys (jei tokių buvo) ir rezultatai 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A37AB4" w14:paraId="5572C68A" w14:textId="77777777" w:rsidTr="00A37A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E2AC" w14:textId="77777777" w:rsidR="00A37AB4" w:rsidRDefault="00A37AB4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A26D" w14:textId="77777777" w:rsidR="00A37AB4" w:rsidRDefault="00A37AB4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DD14" w14:textId="77777777" w:rsidR="00A37AB4" w:rsidRDefault="00A37AB4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2BED" w14:textId="77777777" w:rsidR="00A37AB4" w:rsidRDefault="00A37AB4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A37AB4" w14:paraId="73B460DB" w14:textId="77777777" w:rsidTr="00A37A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72C0" w14:textId="77777777" w:rsidR="00A37AB4" w:rsidRDefault="00A37AB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08B0" w14:textId="77777777" w:rsidR="00A37AB4" w:rsidRDefault="00A37AB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3915" w14:textId="77777777" w:rsidR="00A37AB4" w:rsidRDefault="00A37AB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98E4" w14:textId="77777777" w:rsidR="00A37AB4" w:rsidRDefault="00A37AB4">
            <w:pPr>
              <w:rPr>
                <w:szCs w:val="24"/>
                <w:lang w:eastAsia="lt-LT"/>
              </w:rPr>
            </w:pPr>
          </w:p>
        </w:tc>
      </w:tr>
      <w:tr w:rsidR="00A37AB4" w14:paraId="287DEE12" w14:textId="77777777" w:rsidTr="00A37A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9F7A" w14:textId="77777777" w:rsidR="00A37AB4" w:rsidRDefault="00A37AB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F724" w14:textId="77777777" w:rsidR="00A37AB4" w:rsidRDefault="00A37AB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0888" w14:textId="77777777" w:rsidR="00A37AB4" w:rsidRDefault="00A37AB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04D4" w14:textId="77777777" w:rsidR="00A37AB4" w:rsidRDefault="00A37AB4">
            <w:pPr>
              <w:rPr>
                <w:szCs w:val="24"/>
                <w:lang w:eastAsia="lt-LT"/>
              </w:rPr>
            </w:pPr>
          </w:p>
        </w:tc>
      </w:tr>
      <w:tr w:rsidR="00A37AB4" w14:paraId="658E1868" w14:textId="77777777" w:rsidTr="00A37A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E3BA" w14:textId="77777777" w:rsidR="00A37AB4" w:rsidRDefault="00A37AB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0DD5" w14:textId="77777777" w:rsidR="00A37AB4" w:rsidRDefault="00A37AB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6981" w14:textId="77777777" w:rsidR="00A37AB4" w:rsidRDefault="00A37AB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46C7" w14:textId="77777777" w:rsidR="00A37AB4" w:rsidRDefault="00A37AB4">
            <w:pPr>
              <w:rPr>
                <w:szCs w:val="24"/>
                <w:lang w:eastAsia="lt-LT"/>
              </w:rPr>
            </w:pPr>
          </w:p>
        </w:tc>
      </w:tr>
      <w:tr w:rsidR="00A37AB4" w14:paraId="21071BA3" w14:textId="77777777" w:rsidTr="00A37A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3F00" w14:textId="77777777" w:rsidR="00A37AB4" w:rsidRDefault="00A37AB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816" w14:textId="77777777" w:rsidR="00A37AB4" w:rsidRDefault="00A37AB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99A" w14:textId="77777777" w:rsidR="00A37AB4" w:rsidRDefault="00A37AB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F8F9" w14:textId="77777777" w:rsidR="00A37AB4" w:rsidRDefault="00A37AB4">
            <w:pPr>
              <w:rPr>
                <w:szCs w:val="24"/>
                <w:lang w:eastAsia="lt-LT"/>
              </w:rPr>
            </w:pPr>
          </w:p>
        </w:tc>
      </w:tr>
      <w:tr w:rsidR="00A37AB4" w14:paraId="334D49A4" w14:textId="77777777" w:rsidTr="00A37A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F204" w14:textId="77777777" w:rsidR="00A37AB4" w:rsidRDefault="00A37AB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46F7" w14:textId="77777777" w:rsidR="00A37AB4" w:rsidRDefault="00A37AB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3E75" w14:textId="77777777" w:rsidR="00A37AB4" w:rsidRDefault="00A37AB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E858" w14:textId="77777777" w:rsidR="00A37AB4" w:rsidRDefault="00A37AB4">
            <w:pPr>
              <w:rPr>
                <w:szCs w:val="24"/>
                <w:lang w:eastAsia="lt-LT"/>
              </w:rPr>
            </w:pPr>
          </w:p>
        </w:tc>
      </w:tr>
    </w:tbl>
    <w:p w14:paraId="370EF1F8" w14:textId="77777777" w:rsidR="00A37AB4" w:rsidRDefault="00A37AB4" w:rsidP="00A37AB4">
      <w:pPr>
        <w:jc w:val="center"/>
        <w:rPr>
          <w:sz w:val="22"/>
          <w:szCs w:val="22"/>
          <w:lang w:eastAsia="lt-LT"/>
        </w:rPr>
      </w:pPr>
    </w:p>
    <w:p w14:paraId="53658551" w14:textId="77777777" w:rsidR="00A37AB4" w:rsidRDefault="00A37AB4" w:rsidP="00A37AB4">
      <w:pPr>
        <w:jc w:val="center"/>
        <w:rPr>
          <w:b/>
        </w:rPr>
      </w:pPr>
      <w:r>
        <w:rPr>
          <w:b/>
        </w:rPr>
        <w:t>III SKYRIUS</w:t>
      </w:r>
    </w:p>
    <w:p w14:paraId="78B8668A" w14:textId="77777777" w:rsidR="00A37AB4" w:rsidRDefault="00A37AB4" w:rsidP="00A37AB4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14:paraId="5542AE79" w14:textId="77777777" w:rsidR="00A37AB4" w:rsidRDefault="00A37AB4" w:rsidP="00A37AB4">
      <w:pPr>
        <w:jc w:val="center"/>
        <w:rPr>
          <w:sz w:val="22"/>
          <w:szCs w:val="22"/>
        </w:rPr>
      </w:pPr>
    </w:p>
    <w:p w14:paraId="7A2C38FC" w14:textId="77777777" w:rsidR="00A37AB4" w:rsidRDefault="00A37AB4" w:rsidP="00A37AB4">
      <w:pPr>
        <w:rPr>
          <w:b/>
        </w:rPr>
      </w:pPr>
      <w:r>
        <w:rPr>
          <w:b/>
        </w:rPr>
        <w:t>5. Gebėjimų atlikti pareigybės aprašyme nustatytas funkcijas vertinimas</w:t>
      </w:r>
    </w:p>
    <w:p w14:paraId="0D93245F" w14:textId="77777777" w:rsidR="00A37AB4" w:rsidRDefault="00A37AB4" w:rsidP="00A37AB4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A37AB4" w14:paraId="2AC5E2A0" w14:textId="77777777" w:rsidTr="00A37AB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6F7B3" w14:textId="77777777" w:rsidR="00A37AB4" w:rsidRDefault="00A37A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67CB" w14:textId="77777777" w:rsidR="00A37AB4" w:rsidRDefault="00A37A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14:paraId="3ECFA173" w14:textId="77777777" w:rsidR="00A37AB4" w:rsidRDefault="00A37AB4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14:paraId="3E71964A" w14:textId="77777777" w:rsidR="00A37AB4" w:rsidRDefault="00A37A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14:paraId="269F62BC" w14:textId="77777777" w:rsidR="00A37AB4" w:rsidRDefault="00A37AB4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14:paraId="4B9B9592" w14:textId="77777777" w:rsidR="00A37AB4" w:rsidRDefault="00A37A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A37AB4" w14:paraId="2F19813F" w14:textId="77777777" w:rsidTr="00A37AB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CCC6" w14:textId="77777777" w:rsidR="00A37AB4" w:rsidRDefault="00A37AB4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87B2" w14:textId="77777777" w:rsidR="00A37AB4" w:rsidRDefault="00A37A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A37AB4" w14:paraId="68FCDF1E" w14:textId="77777777" w:rsidTr="00A37AB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0F9A" w14:textId="77777777" w:rsidR="00A37AB4" w:rsidRDefault="00A37AB4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45E2" w14:textId="77777777" w:rsidR="00A37AB4" w:rsidRDefault="00A37AB4">
            <w:pPr>
              <w:tabs>
                <w:tab w:val="left" w:pos="690"/>
              </w:tabs>
              <w:ind w:hanging="19"/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A37AB4" w14:paraId="030E759A" w14:textId="77777777" w:rsidTr="00A37AB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87C68" w14:textId="77777777" w:rsidR="00A37AB4" w:rsidRDefault="00A37AB4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7AF3" w14:textId="77777777" w:rsidR="00A37AB4" w:rsidRDefault="00A37A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A37AB4" w14:paraId="5617B930" w14:textId="77777777" w:rsidTr="00A37AB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246B2" w14:textId="77777777" w:rsidR="00A37AB4" w:rsidRDefault="00A37AB4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5.4. Žinių,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0BE3" w14:textId="77777777" w:rsidR="00A37AB4" w:rsidRDefault="00A37A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A37AB4" w14:paraId="03247C65" w14:textId="77777777" w:rsidTr="00A37AB4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84957" w14:textId="77777777" w:rsidR="00A37AB4" w:rsidRDefault="00A37A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85D2" w14:textId="77777777" w:rsidR="00A37AB4" w:rsidRDefault="00A37A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</w:tbl>
    <w:p w14:paraId="29C4DD86" w14:textId="77777777" w:rsidR="00A37AB4" w:rsidRDefault="00A37AB4" w:rsidP="00A37AB4">
      <w:pPr>
        <w:jc w:val="center"/>
        <w:rPr>
          <w:sz w:val="22"/>
          <w:szCs w:val="22"/>
          <w:lang w:eastAsia="lt-LT"/>
        </w:rPr>
      </w:pPr>
    </w:p>
    <w:p w14:paraId="00732551" w14:textId="77777777" w:rsidR="00A37AB4" w:rsidRDefault="00A37AB4" w:rsidP="00A37AB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5C6B516A" w14:textId="77777777" w:rsidR="00A37AB4" w:rsidRDefault="00A37AB4" w:rsidP="00A37AB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1C1F4A2B" w14:textId="77777777" w:rsidR="00A37AB4" w:rsidRDefault="00A37AB4" w:rsidP="00A37AB4">
      <w:pPr>
        <w:jc w:val="center"/>
        <w:rPr>
          <w:b/>
          <w:sz w:val="22"/>
          <w:szCs w:val="22"/>
          <w:lang w:eastAsia="lt-LT"/>
        </w:rPr>
      </w:pPr>
    </w:p>
    <w:p w14:paraId="776D1FD2" w14:textId="77777777" w:rsidR="00A37AB4" w:rsidRDefault="00A37AB4" w:rsidP="00A37AB4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A37AB4" w14:paraId="1ED44A01" w14:textId="77777777" w:rsidTr="00A37AB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B114" w14:textId="77777777" w:rsidR="00A37AB4" w:rsidRDefault="00A37AB4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146D" w14:textId="77777777" w:rsidR="00A37AB4" w:rsidRDefault="00A37AB4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A37AB4" w14:paraId="2FF9BCA9" w14:textId="77777777" w:rsidTr="00A37AB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C8E0" w14:textId="77777777" w:rsidR="00A37AB4" w:rsidRDefault="00A37AB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2245" w14:textId="77777777" w:rsidR="00A37AB4" w:rsidRDefault="00A37AB4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A37AB4" w14:paraId="1400A2A9" w14:textId="77777777" w:rsidTr="00A37AB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6229" w14:textId="77777777" w:rsidR="00A37AB4" w:rsidRDefault="00A37AB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6C4C" w14:textId="77777777" w:rsidR="00A37AB4" w:rsidRDefault="00A37AB4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A37AB4" w14:paraId="1B152C43" w14:textId="77777777" w:rsidTr="00A37AB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FB64" w14:textId="77777777" w:rsidR="00A37AB4" w:rsidRDefault="00A37AB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2EE7" w14:textId="77777777" w:rsidR="00A37AB4" w:rsidRDefault="00A37AB4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A37AB4" w14:paraId="76466C55" w14:textId="77777777" w:rsidTr="00A37AB4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BFBD" w14:textId="77777777" w:rsidR="00A37AB4" w:rsidRDefault="00A37AB4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6E62" w14:textId="77777777" w:rsidR="00A37AB4" w:rsidRDefault="00A37AB4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06B6E4B4" w14:textId="77777777" w:rsidR="00A37AB4" w:rsidRDefault="00A37AB4" w:rsidP="00A37AB4">
      <w:pPr>
        <w:jc w:val="center"/>
        <w:rPr>
          <w:sz w:val="22"/>
          <w:szCs w:val="22"/>
          <w:lang w:eastAsia="lt-LT"/>
        </w:rPr>
      </w:pPr>
    </w:p>
    <w:p w14:paraId="31708F8E" w14:textId="77777777" w:rsidR="00A37AB4" w:rsidRDefault="00A37AB4" w:rsidP="00A37AB4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37AB4" w14:paraId="1FD8B3C0" w14:textId="77777777" w:rsidTr="00A37AB4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FCF9" w14:textId="77777777" w:rsidR="00A37AB4" w:rsidRDefault="00A37AB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</w:p>
        </w:tc>
      </w:tr>
      <w:tr w:rsidR="00A37AB4" w14:paraId="2EEBBA44" w14:textId="77777777" w:rsidTr="00A37AB4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97AD" w14:textId="77777777" w:rsidR="00A37AB4" w:rsidRDefault="00A37AB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</w:t>
            </w:r>
          </w:p>
        </w:tc>
      </w:tr>
    </w:tbl>
    <w:p w14:paraId="24558431" w14:textId="77777777" w:rsidR="00D06EEF" w:rsidRDefault="00D06EEF" w:rsidP="00A37AB4">
      <w:pPr>
        <w:jc w:val="center"/>
        <w:rPr>
          <w:b/>
          <w:szCs w:val="24"/>
          <w:lang w:eastAsia="lt-LT"/>
        </w:rPr>
      </w:pPr>
    </w:p>
    <w:p w14:paraId="1EB2D35E" w14:textId="77777777" w:rsidR="00A37AB4" w:rsidRDefault="00A37AB4" w:rsidP="00A37AB4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14:paraId="4D637438" w14:textId="77777777" w:rsidR="00A37AB4" w:rsidRDefault="00A37AB4" w:rsidP="00A37AB4">
      <w:pPr>
        <w:rPr>
          <w:sz w:val="20"/>
          <w:lang w:eastAsia="lt-LT"/>
        </w:rPr>
      </w:pPr>
      <w:r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37AB4" w14:paraId="57A1F540" w14:textId="77777777" w:rsidTr="00A37AB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7596" w14:textId="77777777" w:rsidR="00A37AB4" w:rsidRDefault="00A37AB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</w:p>
        </w:tc>
      </w:tr>
      <w:tr w:rsidR="00A37AB4" w14:paraId="72FEE2E7" w14:textId="77777777" w:rsidTr="00A37AB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7888" w14:textId="77777777" w:rsidR="00A37AB4" w:rsidRDefault="00A37AB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</w:p>
        </w:tc>
      </w:tr>
      <w:tr w:rsidR="00A37AB4" w14:paraId="205B5F91" w14:textId="77777777" w:rsidTr="00A37AB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AE88" w14:textId="77777777" w:rsidR="00A37AB4" w:rsidRDefault="00A37AB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</w:p>
        </w:tc>
      </w:tr>
    </w:tbl>
    <w:p w14:paraId="6C6DEE14" w14:textId="77777777" w:rsidR="00A37AB4" w:rsidRDefault="00A37AB4" w:rsidP="00A37AB4">
      <w:pPr>
        <w:jc w:val="center"/>
        <w:rPr>
          <w:b/>
          <w:lang w:eastAsia="lt-LT"/>
        </w:rPr>
      </w:pPr>
    </w:p>
    <w:p w14:paraId="133A5C8B" w14:textId="77777777" w:rsidR="00872576" w:rsidRDefault="00872576" w:rsidP="00A37AB4">
      <w:pPr>
        <w:jc w:val="center"/>
        <w:rPr>
          <w:b/>
          <w:szCs w:val="24"/>
          <w:lang w:eastAsia="lt-LT"/>
        </w:rPr>
      </w:pPr>
    </w:p>
    <w:p w14:paraId="2902BA0E" w14:textId="1541AA99" w:rsidR="00A37AB4" w:rsidRDefault="00A37AB4" w:rsidP="00A37AB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VERTINIMO PAGRINDIMAS IR SIŪLYMAI</w:t>
      </w:r>
    </w:p>
    <w:p w14:paraId="68A870EB" w14:textId="77777777" w:rsidR="00A37AB4" w:rsidRDefault="00A37AB4" w:rsidP="00A37AB4">
      <w:pPr>
        <w:jc w:val="center"/>
        <w:rPr>
          <w:lang w:eastAsia="lt-LT"/>
        </w:rPr>
      </w:pPr>
    </w:p>
    <w:p w14:paraId="2100CC4D" w14:textId="77777777" w:rsidR="00A37AB4" w:rsidRDefault="00A37AB4" w:rsidP="00A37AB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36AA7326" w14:textId="77777777" w:rsidR="00A37AB4" w:rsidRDefault="00A37AB4" w:rsidP="00A37AB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14:paraId="44105617" w14:textId="77777777" w:rsidR="00A37AB4" w:rsidRDefault="00A37AB4" w:rsidP="00A37AB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41C38FAA" w14:textId="77777777" w:rsidR="00A37AB4" w:rsidRDefault="00A37AB4" w:rsidP="00A37AB4">
      <w:pPr>
        <w:rPr>
          <w:szCs w:val="24"/>
          <w:lang w:eastAsia="lt-LT"/>
        </w:rPr>
      </w:pPr>
    </w:p>
    <w:p w14:paraId="066B4866" w14:textId="77777777" w:rsidR="00A37AB4" w:rsidRDefault="00A37AB4" w:rsidP="00A37AB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  __________                    _________________         __________</w:t>
      </w:r>
    </w:p>
    <w:p w14:paraId="5CC52A26" w14:textId="77777777" w:rsidR="00A37AB4" w:rsidRDefault="00A37AB4" w:rsidP="00A37AB4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14:paraId="12EEDD62" w14:textId="77777777" w:rsidR="00A37AB4" w:rsidRDefault="00A37AB4" w:rsidP="00A37AB4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14:paraId="70AFA974" w14:textId="77777777" w:rsidR="00A37AB4" w:rsidRDefault="00A37AB4" w:rsidP="00A37AB4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/ </w:t>
      </w:r>
    </w:p>
    <w:p w14:paraId="1E04B177" w14:textId="77777777" w:rsidR="00A37AB4" w:rsidRDefault="00A37AB4" w:rsidP="00A37AB4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darbuotojų atstovavimą įgyvendinantis asmuo)</w:t>
      </w:r>
    </w:p>
    <w:p w14:paraId="3518F27B" w14:textId="77777777" w:rsidR="00A37AB4" w:rsidRDefault="00A37AB4" w:rsidP="00A37AB4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191B20C4" w14:textId="77777777" w:rsidR="00A37AB4" w:rsidRDefault="00A37AB4" w:rsidP="00A37AB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40C4CF01" w14:textId="77777777" w:rsidR="00A37AB4" w:rsidRDefault="00A37AB4" w:rsidP="00A37AB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59461DFF" w14:textId="77777777" w:rsidR="00A37AB4" w:rsidRDefault="00A37AB4" w:rsidP="00A37AB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71F9A829" w14:textId="77777777" w:rsidR="00A37AB4" w:rsidRDefault="00A37AB4" w:rsidP="00A37AB4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11B515A6" w14:textId="77777777" w:rsidR="00A37AB4" w:rsidRDefault="00A37AB4" w:rsidP="00A37AB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_________               ________________         __________</w:t>
      </w:r>
    </w:p>
    <w:p w14:paraId="6B0C3261" w14:textId="77777777" w:rsidR="00A37AB4" w:rsidRDefault="00A37AB4" w:rsidP="00A37AB4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>(parašas)                        (vardas ir pavardė)                       (data)</w:t>
      </w:r>
    </w:p>
    <w:p w14:paraId="4DF5B277" w14:textId="77777777" w:rsidR="00A37AB4" w:rsidRDefault="00A37AB4" w:rsidP="00A37AB4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14:paraId="65CC698D" w14:textId="77777777" w:rsidR="00A37AB4" w:rsidRDefault="00A37AB4" w:rsidP="00A37AB4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14:paraId="6DFA3CC2" w14:textId="77777777" w:rsidR="00A37AB4" w:rsidRDefault="00A37AB4" w:rsidP="00A37AB4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14:paraId="33F9C5F4" w14:textId="77777777" w:rsidR="00A37AB4" w:rsidRDefault="00A37AB4" w:rsidP="00A37AB4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102BF5A3" w14:textId="77777777" w:rsidR="00A37AB4" w:rsidRDefault="00A37AB4" w:rsidP="00A37AB4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14:paraId="017B3972" w14:textId="77777777" w:rsidR="00A37AB4" w:rsidRDefault="00A37AB4" w:rsidP="00A37AB4">
      <w:pPr>
        <w:jc w:val="center"/>
        <w:rPr>
          <w:b/>
          <w:szCs w:val="24"/>
          <w:lang w:eastAsia="lt-LT"/>
        </w:rPr>
      </w:pPr>
    </w:p>
    <w:p w14:paraId="6F578BF9" w14:textId="77777777" w:rsidR="00A37AB4" w:rsidRDefault="00A37AB4" w:rsidP="00A37AB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0CA1CD31" w14:textId="77777777" w:rsidR="00A37AB4" w:rsidRDefault="00A37AB4" w:rsidP="00A37AB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14:paraId="364987E0" w14:textId="77777777" w:rsidR="00A37AB4" w:rsidRDefault="00A37AB4" w:rsidP="00A37AB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14:paraId="3DEE6342" w14:textId="77777777" w:rsidR="00D9759C" w:rsidRDefault="00A37AB4" w:rsidP="009703A5">
      <w:pPr>
        <w:tabs>
          <w:tab w:val="left" w:pos="4536"/>
          <w:tab w:val="left" w:pos="7230"/>
        </w:tabs>
        <w:jc w:val="both"/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sectPr w:rsidR="00D9759C" w:rsidSect="00B73FD0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75F89"/>
    <w:multiLevelType w:val="multilevel"/>
    <w:tmpl w:val="9678F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3DB24BA"/>
    <w:multiLevelType w:val="multilevel"/>
    <w:tmpl w:val="5E266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AB4"/>
    <w:rsid w:val="00036284"/>
    <w:rsid w:val="00056166"/>
    <w:rsid w:val="00077219"/>
    <w:rsid w:val="00084E8E"/>
    <w:rsid w:val="000F228C"/>
    <w:rsid w:val="001271E2"/>
    <w:rsid w:val="00162645"/>
    <w:rsid w:val="00167911"/>
    <w:rsid w:val="001C2679"/>
    <w:rsid w:val="002239D4"/>
    <w:rsid w:val="002270FD"/>
    <w:rsid w:val="002F2DFB"/>
    <w:rsid w:val="00323078"/>
    <w:rsid w:val="00324EA8"/>
    <w:rsid w:val="0038648E"/>
    <w:rsid w:val="003A2117"/>
    <w:rsid w:val="003B699C"/>
    <w:rsid w:val="003F55E1"/>
    <w:rsid w:val="004A096E"/>
    <w:rsid w:val="004B5B6D"/>
    <w:rsid w:val="004D18E6"/>
    <w:rsid w:val="004D2866"/>
    <w:rsid w:val="004E3838"/>
    <w:rsid w:val="005243BE"/>
    <w:rsid w:val="00534F3E"/>
    <w:rsid w:val="00553AF9"/>
    <w:rsid w:val="005B134F"/>
    <w:rsid w:val="005E52F8"/>
    <w:rsid w:val="006601A5"/>
    <w:rsid w:val="00695FDF"/>
    <w:rsid w:val="00697D10"/>
    <w:rsid w:val="006B43FE"/>
    <w:rsid w:val="006B560E"/>
    <w:rsid w:val="006E018B"/>
    <w:rsid w:val="00700F5B"/>
    <w:rsid w:val="0072275D"/>
    <w:rsid w:val="00724018"/>
    <w:rsid w:val="00724A75"/>
    <w:rsid w:val="007C45E6"/>
    <w:rsid w:val="007E2125"/>
    <w:rsid w:val="00806D6B"/>
    <w:rsid w:val="00826D0A"/>
    <w:rsid w:val="00872576"/>
    <w:rsid w:val="00881AD6"/>
    <w:rsid w:val="00896865"/>
    <w:rsid w:val="008968CC"/>
    <w:rsid w:val="008D47D6"/>
    <w:rsid w:val="0096130E"/>
    <w:rsid w:val="009703A5"/>
    <w:rsid w:val="009E04F7"/>
    <w:rsid w:val="009E6588"/>
    <w:rsid w:val="00A30DC9"/>
    <w:rsid w:val="00A37AB4"/>
    <w:rsid w:val="00A85E36"/>
    <w:rsid w:val="00A974DF"/>
    <w:rsid w:val="00AD6AA1"/>
    <w:rsid w:val="00B73FD0"/>
    <w:rsid w:val="00B840AC"/>
    <w:rsid w:val="00BB6157"/>
    <w:rsid w:val="00BC00D5"/>
    <w:rsid w:val="00BC5F03"/>
    <w:rsid w:val="00BD55D8"/>
    <w:rsid w:val="00C00000"/>
    <w:rsid w:val="00C13752"/>
    <w:rsid w:val="00D00FC0"/>
    <w:rsid w:val="00D06EEF"/>
    <w:rsid w:val="00D0724E"/>
    <w:rsid w:val="00D414E9"/>
    <w:rsid w:val="00D64744"/>
    <w:rsid w:val="00D67415"/>
    <w:rsid w:val="00D7625C"/>
    <w:rsid w:val="00D91E4B"/>
    <w:rsid w:val="00D941FA"/>
    <w:rsid w:val="00D9759C"/>
    <w:rsid w:val="00DD7291"/>
    <w:rsid w:val="00E308DB"/>
    <w:rsid w:val="00E345DD"/>
    <w:rsid w:val="00E60411"/>
    <w:rsid w:val="00E9496A"/>
    <w:rsid w:val="00F10E3B"/>
    <w:rsid w:val="00F77EC1"/>
    <w:rsid w:val="00FA4117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C852B8"/>
  <w15:docId w15:val="{A72E0841-7287-3140-8B47-D3382631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AB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60E"/>
    <w:pPr>
      <w:ind w:left="720"/>
      <w:contextualSpacing/>
    </w:pPr>
  </w:style>
  <w:style w:type="paragraph" w:styleId="NoSpacing">
    <w:name w:val="No Spacing"/>
    <w:uiPriority w:val="1"/>
    <w:qFormat/>
    <w:rsid w:val="00056166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2352</Words>
  <Characters>13408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Razbadauskienė</dc:creator>
  <cp:lastModifiedBy>bgendrutis</cp:lastModifiedBy>
  <cp:revision>21</cp:revision>
  <dcterms:created xsi:type="dcterms:W3CDTF">2021-01-26T13:53:00Z</dcterms:created>
  <dcterms:modified xsi:type="dcterms:W3CDTF">2021-01-27T09:20:00Z</dcterms:modified>
</cp:coreProperties>
</file>